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0AA5" w14:textId="01918B6F" w:rsidR="00197602" w:rsidRPr="00197602" w:rsidRDefault="00D70344" w:rsidP="00F12D04">
      <w:pPr>
        <w:pStyle w:val="ObjectAnchor"/>
        <w:rPr>
          <w:sz w:val="12"/>
        </w:rPr>
      </w:pPr>
      <w:r>
        <w:drawing>
          <wp:anchor distT="0" distB="0" distL="114300" distR="114300" simplePos="0" relativeHeight="251663360" behindDoc="0" locked="1" layoutInCell="1" allowOverlap="1" wp14:anchorId="3188AB82" wp14:editId="745895CE">
            <wp:simplePos x="0" y="0"/>
            <wp:positionH relativeFrom="page">
              <wp:posOffset>3708400</wp:posOffset>
            </wp:positionH>
            <wp:positionV relativeFrom="paragraph">
              <wp:posOffset>1552575</wp:posOffset>
            </wp:positionV>
            <wp:extent cx="3686175" cy="2572385"/>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86175" cy="257238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9264" behindDoc="1" locked="1" layoutInCell="1" allowOverlap="1" wp14:anchorId="16C08A06" wp14:editId="4EF39A44">
                <wp:simplePos x="0" y="0"/>
                <wp:positionH relativeFrom="column">
                  <wp:posOffset>4664710</wp:posOffset>
                </wp:positionH>
                <wp:positionV relativeFrom="paragraph">
                  <wp:posOffset>-457200</wp:posOffset>
                </wp:positionV>
                <wp:extent cx="2651760" cy="10058400"/>
                <wp:effectExtent l="0" t="0" r="0" b="0"/>
                <wp:wrapNone/>
                <wp:docPr id="1581181083"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058400"/>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4329F" id="Rectangle 14" o:spid="_x0000_s1026" alt="&quot;&quot;" style="position:absolute;margin-left:367.3pt;margin-top:-36pt;width:208.8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" fillcolor="#17365d [2415]" stroked="f">
                <v:fill opacity="6682f"/>
                <w10:anchorlock/>
              </v:rect>
            </w:pict>
          </mc:Fallback>
        </mc:AlternateContent>
      </w:r>
    </w:p>
    <w:tbl>
      <w:tblPr>
        <w:tblW w:w="5080" w:type="pct"/>
        <w:tblLook w:val="0600" w:firstRow="0" w:lastRow="0" w:firstColumn="0" w:lastColumn="0" w:noHBand="1" w:noVBand="1"/>
      </w:tblPr>
      <w:tblGrid>
        <w:gridCol w:w="7023"/>
        <w:gridCol w:w="634"/>
        <w:gridCol w:w="3316"/>
      </w:tblGrid>
      <w:tr w:rsidR="002719D0" w14:paraId="72897B51" w14:textId="77777777" w:rsidTr="00865682">
        <w:tc>
          <w:tcPr>
            <w:tcW w:w="3200" w:type="pct"/>
          </w:tcPr>
          <w:p w14:paraId="2ACFC395" w14:textId="7A300D8C" w:rsidR="002719D0" w:rsidRPr="00865682" w:rsidRDefault="00000000" w:rsidP="00865682">
            <w:pPr>
              <w:pStyle w:val="Title"/>
              <w:ind w:right="-176"/>
              <w:rPr>
                <w:sz w:val="44"/>
                <w:szCs w:val="44"/>
              </w:rPr>
            </w:pPr>
            <w:sdt>
              <w:sdtPr>
                <w:rPr>
                  <w:sz w:val="44"/>
                  <w:szCs w:val="44"/>
                </w:rPr>
                <w:id w:val="-1448844401"/>
                <w:placeholder>
                  <w:docPart w:val="2D51C90FAC124B6C937C0A26A9838B8E"/>
                </w:placeholder>
                <w15:appearance w15:val="hidden"/>
              </w:sdtPr>
              <w:sdtContent>
                <w:r w:rsidR="004675C5" w:rsidRPr="00865682">
                  <w:rPr>
                    <w:spacing w:val="50"/>
                    <w:sz w:val="40"/>
                    <w:szCs w:val="40"/>
                  </w:rPr>
                  <w:t>OBLIGATION DE PRENDRE DES MESURES D’ADAPTATION</w:t>
                </w:r>
              </w:sdtContent>
            </w:sdt>
            <w:r w:rsidR="004675C5" w:rsidRPr="00865682">
              <w:rPr>
                <w:sz w:val="44"/>
                <w:szCs w:val="44"/>
              </w:rPr>
              <w:t xml:space="preserve"> </w:t>
            </w:r>
          </w:p>
          <w:p w14:paraId="5D0D322E" w14:textId="03E6FB95" w:rsidR="002719D0" w:rsidRDefault="00000000" w:rsidP="008A3EBD">
            <w:pPr>
              <w:pStyle w:val="Subtitle"/>
            </w:pPr>
            <w:sdt>
              <w:sdtPr>
                <w:id w:val="1020513911"/>
                <w:placeholder>
                  <w:docPart w:val="29146C8719234F31BB80F3404B582892"/>
                </w:placeholder>
                <w15:appearance w15:val="hidden"/>
              </w:sdtPr>
              <w:sdtContent>
                <w:r w:rsidR="004675C5">
                  <w:t xml:space="preserve">Guide de poche à l’intention des gestionnaires </w:t>
                </w:r>
              </w:sdtContent>
            </w:sdt>
            <w:r w:rsidR="004675C5">
              <w:t xml:space="preserve"> </w:t>
            </w:r>
          </w:p>
          <w:p w14:paraId="1906CE22" w14:textId="3D0D25B8" w:rsidR="002719D0" w:rsidRPr="008A3EBD" w:rsidRDefault="00BF5848" w:rsidP="008A3EBD">
            <w:r>
              <w:rPr>
                <w:noProof/>
              </w:rPr>
              <mc:AlternateContent>
                <mc:Choice Requires="wps">
                  <w:drawing>
                    <wp:inline distT="0" distB="0" distL="0" distR="0" wp14:anchorId="6F6B3A12" wp14:editId="727214F7">
                      <wp:extent cx="1145540" cy="635"/>
                      <wp:effectExtent l="0" t="19050" r="35560" b="37465"/>
                      <wp:docPr id="549536663" name="Straight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635"/>
                              </a:xfrm>
                              <a:prstGeom prst="line">
                                <a:avLst/>
                              </a:prstGeom>
                              <a:noFill/>
                              <a:ln w="63500">
                                <a:solidFill>
                                  <a:srgbClr val="231F20"/>
                                </a:solidFill>
                                <a:round/>
                                <a:headEnd/>
                                <a:tailEnd/>
                              </a:ln>
                            </wps:spPr>
                            <wps:bodyPr/>
                          </wps:wsp>
                        </a:graphicData>
                      </a:graphic>
                    </wp:inline>
                  </w:drawing>
                </mc:Choice>
                <mc:Fallback>
                  <w:pict>
                    <v:line w14:anchorId="55CDE7C6" id="Straight Connector 13" o:spid="_x0000_s1026" alt="&quot;&quot;" style="visibility:visible;mso-wrap-style:square;mso-left-percent:-10001;mso-top-percent:-10001;mso-position-horizontal:absolute;mso-position-horizontal-relative:char;mso-position-vertical:absolute;mso-position-vertical-relative:line;mso-left-percent:-10001;mso-top-percent:-10001" from="0,0" to="9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" strokecolor="#231f20" strokeweight="5pt">
                      <w10:anchorlock/>
                    </v:line>
                  </w:pict>
                </mc:Fallback>
              </mc:AlternateContent>
            </w:r>
          </w:p>
        </w:tc>
        <w:tc>
          <w:tcPr>
            <w:tcW w:w="289" w:type="pct"/>
          </w:tcPr>
          <w:p w14:paraId="5947AC57" w14:textId="77777777" w:rsidR="002719D0" w:rsidRDefault="002719D0"/>
        </w:tc>
        <w:tc>
          <w:tcPr>
            <w:tcW w:w="1512" w:type="pct"/>
          </w:tcPr>
          <w:p w14:paraId="504C296F" w14:textId="77777777" w:rsidR="002719D0" w:rsidRPr="00345D96" w:rsidRDefault="00000000" w:rsidP="008F2B7D">
            <w:pPr>
              <w:pStyle w:val="TopicDescription"/>
            </w:pPr>
            <w:sdt>
              <w:sdtPr>
                <w:id w:val="-2014445731"/>
                <w:placeholder>
                  <w:docPart w:val="03BC54971A7B4298AABA431D2B87D3F5"/>
                </w:placeholder>
                <w15:appearance w15:val="hidden"/>
              </w:sdtPr>
              <w:sdtContent/>
            </w:sdt>
            <w:r w:rsidR="004675C5" w:rsidRPr="00345D96">
              <w:t xml:space="preserve"> PROCESSUS GÉNÉRAL À SUIVRE PAR LES GESTIONNAIRES | 2023</w:t>
            </w:r>
          </w:p>
          <w:p w14:paraId="33958AAC" w14:textId="77777777" w:rsidR="005D14DE" w:rsidRPr="00345D96" w:rsidRDefault="005D14DE" w:rsidP="008F2B7D">
            <w:pPr>
              <w:pStyle w:val="TopicDescription"/>
            </w:pPr>
          </w:p>
          <w:p w14:paraId="0D38E95A" w14:textId="77777777" w:rsidR="005D14DE" w:rsidRPr="00345D96" w:rsidRDefault="005D14DE" w:rsidP="008F2B7D">
            <w:pPr>
              <w:pStyle w:val="TopicDescription"/>
            </w:pPr>
          </w:p>
          <w:p w14:paraId="124597DA" w14:textId="77777777" w:rsidR="005D14DE" w:rsidRPr="00345D96" w:rsidRDefault="005D14DE" w:rsidP="008F2B7D">
            <w:pPr>
              <w:pStyle w:val="TopicDescription"/>
            </w:pPr>
          </w:p>
          <w:p w14:paraId="351E9D68" w14:textId="2257C1C1" w:rsidR="005D14DE" w:rsidRPr="00345D96" w:rsidRDefault="005D14DE" w:rsidP="005D14DE">
            <w:pPr>
              <w:pStyle w:val="TopicDescription"/>
              <w:jc w:val="right"/>
            </w:pPr>
            <w:r w:rsidRPr="00345D96">
              <w:rPr>
                <w:rStyle w:val="ui-provider"/>
              </w:rPr>
              <w:t>à jour : janvier 2024</w:t>
            </w:r>
            <w:r w:rsidR="00487356">
              <w:rPr>
                <w:rStyle w:val="ui-provider"/>
              </w:rPr>
              <w:br/>
            </w:r>
            <w:r w:rsidR="00487356" w:rsidRPr="00487356">
              <w:rPr>
                <w:rStyle w:val="ui-provider"/>
                <w:b/>
                <w:bCs/>
              </w:rPr>
              <w:t>Ne pas modifier</w:t>
            </w:r>
          </w:p>
        </w:tc>
      </w:tr>
      <w:tr w:rsidR="002719D0" w14:paraId="31D6BEB3" w14:textId="77777777" w:rsidTr="00865682">
        <w:trPr>
          <w:trHeight w:val="4246"/>
        </w:trPr>
        <w:tc>
          <w:tcPr>
            <w:tcW w:w="3200" w:type="pct"/>
          </w:tcPr>
          <w:p w14:paraId="1CDF71D4" w14:textId="4E83141B" w:rsidR="002719D0" w:rsidRPr="00BF5848" w:rsidRDefault="00BF5848" w:rsidP="00D605B2">
            <w:pPr>
              <w:ind w:right="2092"/>
              <w:rPr>
                <w:sz w:val="20"/>
                <w:szCs w:val="20"/>
              </w:rPr>
            </w:pPr>
            <w:r>
              <w:rPr>
                <w:sz w:val="20"/>
              </w:rPr>
              <w:t>Ce document est destiné à fournir une orientation générale aux gestionnaires.</w:t>
            </w:r>
            <w:r w:rsidR="00865682">
              <w:rPr>
                <w:sz w:val="20"/>
              </w:rPr>
              <w:t xml:space="preserve"> </w:t>
            </w:r>
            <w:r>
              <w:rPr>
                <w:sz w:val="20"/>
              </w:rPr>
              <w:t>Il n’est pas censé remplacer les politiques et directives applicables. En cas de conflit,</w:t>
            </w:r>
            <w:r w:rsidR="00865682">
              <w:rPr>
                <w:sz w:val="20"/>
              </w:rPr>
              <w:t xml:space="preserve"> </w:t>
            </w:r>
            <w:r>
              <w:rPr>
                <w:sz w:val="20"/>
              </w:rPr>
              <w:t>les politiques et directives applicables</w:t>
            </w:r>
            <w:r w:rsidR="00865682">
              <w:rPr>
                <w:sz w:val="20"/>
              </w:rPr>
              <w:t xml:space="preserve"> </w:t>
            </w:r>
            <w:r>
              <w:rPr>
                <w:sz w:val="20"/>
              </w:rPr>
              <w:t>ont préséance.</w:t>
            </w:r>
          </w:p>
        </w:tc>
        <w:tc>
          <w:tcPr>
            <w:tcW w:w="289" w:type="pct"/>
          </w:tcPr>
          <w:p w14:paraId="431E8F28" w14:textId="77777777" w:rsidR="002719D0" w:rsidRDefault="002719D0" w:rsidP="002719D0"/>
        </w:tc>
        <w:tc>
          <w:tcPr>
            <w:tcW w:w="1512" w:type="pct"/>
          </w:tcPr>
          <w:p w14:paraId="0666D3C4" w14:textId="77777777" w:rsidR="002719D0" w:rsidRDefault="002719D0" w:rsidP="002719D0"/>
        </w:tc>
      </w:tr>
      <w:tr w:rsidR="00AD2E65" w14:paraId="3C7DFCFD" w14:textId="77777777" w:rsidTr="00865682">
        <w:trPr>
          <w:trHeight w:val="1008"/>
        </w:trPr>
        <w:tc>
          <w:tcPr>
            <w:tcW w:w="3200" w:type="pct"/>
            <w:vMerge w:val="restart"/>
          </w:tcPr>
          <w:p w14:paraId="3466024B" w14:textId="68FD2A9C" w:rsidR="00AD2E65" w:rsidRPr="00865682" w:rsidRDefault="00000000" w:rsidP="00865682">
            <w:pPr>
              <w:pStyle w:val="Heading1"/>
              <w:ind w:right="-459"/>
              <w:rPr>
                <w:spacing w:val="16"/>
                <w:sz w:val="44"/>
                <w:szCs w:val="44"/>
              </w:rPr>
            </w:pPr>
            <w:sdt>
              <w:sdtPr>
                <w:rPr>
                  <w:sz w:val="44"/>
                  <w:szCs w:val="44"/>
                </w:rPr>
                <w:id w:val="152189379"/>
                <w:placeholder>
                  <w:docPart w:val="D1740E591FCE45C7BB1C6AD0306B6EA4"/>
                </w:placeholder>
                <w15:appearance w15:val="hidden"/>
              </w:sdtPr>
              <w:sdtEndPr>
                <w:rPr>
                  <w:spacing w:val="16"/>
                </w:rPr>
              </w:sdtEndPr>
              <w:sdtContent>
                <w:r w:rsidR="004675C5" w:rsidRPr="00865682">
                  <w:rPr>
                    <w:spacing w:val="16"/>
                    <w:sz w:val="44"/>
                    <w:szCs w:val="44"/>
                  </w:rPr>
                  <w:t>Qu’est-ce que l’obligation de prendre des mesures d’adaptation?</w:t>
                </w:r>
              </w:sdtContent>
            </w:sdt>
            <w:r w:rsidR="004675C5" w:rsidRPr="00865682">
              <w:rPr>
                <w:spacing w:val="16"/>
                <w:sz w:val="44"/>
                <w:szCs w:val="44"/>
              </w:rPr>
              <w:t xml:space="preserve"> </w:t>
            </w:r>
          </w:p>
          <w:sdt>
            <w:sdtPr>
              <w:rPr>
                <w:i/>
                <w:iCs/>
              </w:rPr>
              <w:id w:val="953295860"/>
              <w:placeholder>
                <w:docPart w:val="9F3E0C8B28DB4B6CAF82F8CA9AFA261D"/>
              </w:placeholder>
              <w15:appearance w15:val="hidden"/>
            </w:sdtPr>
            <w:sdtEndPr>
              <w:rPr>
                <w:i w:val="0"/>
                <w:iCs w:val="0"/>
              </w:rPr>
            </w:sdtEndPr>
            <w:sdtContent>
              <w:p w14:paraId="451F69AE" w14:textId="4E8539F7" w:rsidR="004B0213" w:rsidRPr="00D605B2" w:rsidRDefault="004B0213" w:rsidP="004B0213">
                <w:pPr>
                  <w:pStyle w:val="Byline"/>
                  <w:rPr>
                    <w:i/>
                    <w:iCs/>
                    <w:sz w:val="20"/>
                    <w:szCs w:val="20"/>
                  </w:rPr>
                </w:pPr>
                <w:r w:rsidRPr="00D605B2">
                  <w:rPr>
                    <w:i/>
                    <w:sz w:val="20"/>
                    <w:szCs w:val="20"/>
                  </w:rPr>
                  <w:t xml:space="preserve">En termes simples, l’obligation de prendre des mesures d’adaptation vise à prévenir la discrimination fondée sur les </w:t>
                </w:r>
                <w:hyperlink r:id="rId12" w:history="1">
                  <w:r w:rsidRPr="00D605B2">
                    <w:rPr>
                      <w:rStyle w:val="Hyperlink"/>
                      <w:i/>
                      <w:sz w:val="20"/>
                      <w:szCs w:val="20"/>
                    </w:rPr>
                    <w:t>13 motifs de distinction illicite</w:t>
                  </w:r>
                </w:hyperlink>
                <w:r w:rsidRPr="00D605B2">
                  <w:rPr>
                    <w:i/>
                    <w:sz w:val="20"/>
                    <w:szCs w:val="20"/>
                  </w:rPr>
                  <w:t xml:space="preserve"> en vertu de la </w:t>
                </w:r>
                <w:hyperlink r:id="rId13" w:history="1">
                  <w:r w:rsidRPr="00D605B2">
                    <w:rPr>
                      <w:rStyle w:val="Hyperlink"/>
                      <w:i/>
                      <w:sz w:val="20"/>
                      <w:szCs w:val="20"/>
                    </w:rPr>
                    <w:t>Loi canadienne sur les droits de la personne</w:t>
                  </w:r>
                </w:hyperlink>
                <w:r w:rsidRPr="00D605B2">
                  <w:rPr>
                    <w:i/>
                    <w:sz w:val="20"/>
                    <w:szCs w:val="20"/>
                  </w:rPr>
                  <w:t xml:space="preserve"> en supprimant les obstacles que connaît une personne sur le lieu de travail, et ce, afin d’y favoriser sa pleine participation.</w:t>
                </w:r>
              </w:p>
              <w:p w14:paraId="4BE07C8F" w14:textId="2613E880" w:rsidR="00AD2E65" w:rsidRPr="00D605B2" w:rsidRDefault="004B0213" w:rsidP="004B0213">
                <w:pPr>
                  <w:pStyle w:val="Byline"/>
                  <w:rPr>
                    <w:sz w:val="20"/>
                    <w:szCs w:val="20"/>
                  </w:rPr>
                </w:pPr>
                <w:r w:rsidRPr="00D605B2">
                  <w:rPr>
                    <w:i/>
                    <w:sz w:val="20"/>
                    <w:szCs w:val="20"/>
                  </w:rPr>
                  <w:t xml:space="preserve">En tant que gestionnaire, vous avez la responsabilité de collaborer avec les employés à la création d’un milieu de travail inclusif et sans obstacles, fondé sur l’équité, la dignité et le respect et exempt de préjugés, de harcèlement et de discrimination. En aidant les employés à surmonter les obstacles en milieu de travail, les gestionnaires atteignent de manière </w:t>
                </w:r>
                <w:r w:rsidRPr="00D605B2">
                  <w:rPr>
                    <w:i/>
                    <w:sz w:val="20"/>
                    <w:szCs w:val="20"/>
                  </w:rPr>
                  <w:lastRenderedPageBreak/>
                  <w:t xml:space="preserve">proactive les objectifs de la </w:t>
                </w:r>
                <w:hyperlink r:id="rId14" w:history="1">
                  <w:r w:rsidRPr="00D605B2">
                    <w:rPr>
                      <w:rStyle w:val="Hyperlink"/>
                      <w:i/>
                      <w:sz w:val="20"/>
                      <w:szCs w:val="20"/>
                    </w:rPr>
                    <w:t>Politique sur la gestion des personnes</w:t>
                  </w:r>
                </w:hyperlink>
                <w:r w:rsidRPr="00D605B2">
                  <w:rPr>
                    <w:sz w:val="20"/>
                    <w:szCs w:val="20"/>
                  </w:rPr>
                  <w:t xml:space="preserve">, de la </w:t>
                </w:r>
                <w:hyperlink r:id="rId15" w:history="1">
                  <w:r w:rsidRPr="00D605B2">
                    <w:rPr>
                      <w:rStyle w:val="Hyperlink"/>
                      <w:i/>
                      <w:sz w:val="20"/>
                      <w:szCs w:val="20"/>
                    </w:rPr>
                    <w:t>Directive sur l’obligation de prendre des mesures d’adaptation</w:t>
                  </w:r>
                </w:hyperlink>
                <w:r w:rsidRPr="00D605B2">
                  <w:rPr>
                    <w:sz w:val="20"/>
                    <w:szCs w:val="20"/>
                  </w:rPr>
                  <w:t xml:space="preserve"> et de la</w:t>
                </w:r>
                <w:hyperlink r:id="rId16" w:history="1">
                  <w:r w:rsidRPr="00E847CD">
                    <w:rPr>
                      <w:rStyle w:val="Hyperlink"/>
                      <w:sz w:val="20"/>
                      <w:szCs w:val="20"/>
                    </w:rPr>
                    <w:t xml:space="preserve"> </w:t>
                  </w:r>
                  <w:r w:rsidRPr="00E847CD">
                    <w:rPr>
                      <w:rStyle w:val="Hyperlink"/>
                      <w:i/>
                      <w:sz w:val="20"/>
                      <w:szCs w:val="20"/>
                    </w:rPr>
                    <w:t>Loi canadienne sur l’accessibilité</w:t>
                  </w:r>
                </w:hyperlink>
                <w:r w:rsidRPr="00D605B2">
                  <w:rPr>
                    <w:sz w:val="20"/>
                    <w:szCs w:val="20"/>
                  </w:rPr>
                  <w:t xml:space="preserve"> et son règlement. Ce faisant, ils répondent aussi à l’</w:t>
                </w:r>
                <w:hyperlink r:id="rId17" w:history="1">
                  <w:r w:rsidRPr="00D605B2">
                    <w:rPr>
                      <w:rStyle w:val="Hyperlink"/>
                      <w:i/>
                      <w:sz w:val="20"/>
                      <w:szCs w:val="20"/>
                    </w:rPr>
                    <w:t>Appel à l’action du greffier en faveur de la lutte contre le racisme, de l’équité et de l’inclusion dans la fonction publique fédérale</w:t>
                  </w:r>
                </w:hyperlink>
                <w:r w:rsidRPr="00D605B2">
                  <w:rPr>
                    <w:sz w:val="20"/>
                    <w:szCs w:val="20"/>
                  </w:rPr>
                  <w:t>.</w:t>
                </w:r>
              </w:p>
              <w:p w14:paraId="337F3317" w14:textId="114FC37A" w:rsidR="007B6DEB" w:rsidRPr="004B0213" w:rsidRDefault="00000000" w:rsidP="004B0213">
                <w:pPr>
                  <w:pStyle w:val="Byline"/>
                  <w:rPr>
                    <w:sz w:val="22"/>
                  </w:rPr>
                </w:pPr>
              </w:p>
            </w:sdtContent>
          </w:sdt>
        </w:tc>
        <w:tc>
          <w:tcPr>
            <w:tcW w:w="289" w:type="pct"/>
            <w:vMerge w:val="restart"/>
          </w:tcPr>
          <w:p w14:paraId="241197B9" w14:textId="77777777" w:rsidR="00AD2E65" w:rsidRDefault="00AD2E65" w:rsidP="00197602"/>
        </w:tc>
        <w:tc>
          <w:tcPr>
            <w:tcW w:w="1512" w:type="pct"/>
            <w:vAlign w:val="center"/>
          </w:tcPr>
          <w:p w14:paraId="5F29F9BE" w14:textId="278737B8" w:rsidR="00AD2E65" w:rsidRPr="00BE521F" w:rsidRDefault="00000000" w:rsidP="00BE521F">
            <w:pPr>
              <w:pStyle w:val="TOCHeading"/>
            </w:pPr>
            <w:sdt>
              <w:sdtPr>
                <w:id w:val="-127868471"/>
                <w:placeholder>
                  <w:docPart w:val="0F16EB132603438ABAEBCAAF46EDAE18"/>
                </w:placeholder>
                <w15:appearance w15:val="hidden"/>
              </w:sdtPr>
              <w:sdtContent>
                <w:r w:rsidR="004675C5">
                  <w:t>FAIT SAILLANT</w:t>
                </w:r>
              </w:sdtContent>
            </w:sdt>
            <w:r w:rsidR="004675C5">
              <w:t xml:space="preserve"> </w:t>
            </w:r>
          </w:p>
          <w:p w14:paraId="09494085" w14:textId="63120AF0" w:rsidR="00AD2E65" w:rsidRDefault="00BF5848" w:rsidP="00AD2E65">
            <w:pPr>
              <w:pStyle w:val="TOCHeading"/>
            </w:pPr>
            <w:r>
              <w:rPr>
                <w:noProof/>
              </w:rPr>
              <mc:AlternateContent>
                <mc:Choice Requires="wps">
                  <w:drawing>
                    <wp:inline distT="0" distB="0" distL="0" distR="0" wp14:anchorId="490C5814" wp14:editId="1D9B4803">
                      <wp:extent cx="180340" cy="635"/>
                      <wp:effectExtent l="0" t="0" r="10160" b="18415"/>
                      <wp:docPr id="1467509976"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25400">
                                <a:solidFill>
                                  <a:srgbClr val="231F20"/>
                                </a:solidFill>
                                <a:round/>
                                <a:headEnd/>
                                <a:tailEnd/>
                              </a:ln>
                            </wps:spPr>
                            <wps:bodyPr/>
                          </wps:wsp>
                        </a:graphicData>
                      </a:graphic>
                    </wp:inline>
                  </w:drawing>
                </mc:Choice>
                <mc:Fallback>
                  <w:pict>
                    <v:line w14:anchorId="4BA94CBD" id="Straight Connector 12"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" strokecolor="#231f20" strokeweight="2pt">
                      <w10:anchorlock/>
                    </v:line>
                  </w:pict>
                </mc:Fallback>
              </mc:AlternateContent>
            </w:r>
          </w:p>
          <w:p w14:paraId="31D7BD18" w14:textId="105532F7" w:rsidR="00D3053F" w:rsidRPr="00D3053F" w:rsidRDefault="00D3053F" w:rsidP="00865682">
            <w:pPr>
              <w:spacing w:before="0"/>
              <w:ind w:left="-48" w:right="-78"/>
              <w:jc w:val="center"/>
              <w:rPr>
                <w:i/>
                <w:iCs/>
                <w:sz w:val="20"/>
                <w:szCs w:val="20"/>
              </w:rPr>
            </w:pPr>
            <w:r>
              <w:rPr>
                <w:rStyle w:val="normaltextrun"/>
                <w:i/>
                <w:color w:val="333333"/>
                <w:sz w:val="20"/>
              </w:rPr>
              <w:t>Lorsqu’un obstacle ne peut être supprimé, les gestionnaires sont responsables de satisfaire à l’obligation juridique de l’employeur de prendre des mesures d’adaptation pour répondre aux besoins d’une personne lorsqu’ils découlent de l’un des motifs de distinction illicite en vertu de la</w:t>
            </w:r>
            <w:r>
              <w:rPr>
                <w:rStyle w:val="normaltextrun"/>
                <w:rFonts w:ascii="Arial" w:hAnsi="Arial"/>
                <w:i/>
                <w:color w:val="333333"/>
                <w:sz w:val="20"/>
              </w:rPr>
              <w:t> </w:t>
            </w:r>
            <w:hyperlink r:id="rId18" w:tgtFrame="_blank" w:history="1">
              <w:r>
                <w:rPr>
                  <w:rStyle w:val="normaltextrun"/>
                  <w:i/>
                  <w:color w:val="0000FF"/>
                  <w:sz w:val="20"/>
                  <w:u w:val="single"/>
                </w:rPr>
                <w:t>Loi canadienne sur les droits de la personne</w:t>
              </w:r>
            </w:hyperlink>
            <w:r>
              <w:rPr>
                <w:rStyle w:val="normaltextrun"/>
                <w:i/>
                <w:color w:val="333333"/>
                <w:sz w:val="20"/>
              </w:rPr>
              <w:t>.  Ils sont également responsables de déterminer quand l’obligation de prendre des mesures d’adaptation s’applique, avec l’aide de leurs conseillers fonctionnels.</w:t>
            </w:r>
          </w:p>
        </w:tc>
      </w:tr>
      <w:tr w:rsidR="00D3053F" w14:paraId="3806B58E" w14:textId="77777777" w:rsidTr="00865682">
        <w:trPr>
          <w:trHeight w:val="2700"/>
        </w:trPr>
        <w:tc>
          <w:tcPr>
            <w:tcW w:w="3200" w:type="pct"/>
            <w:vMerge/>
          </w:tcPr>
          <w:p w14:paraId="326C71B7" w14:textId="77777777" w:rsidR="00D3053F" w:rsidRPr="002719D0" w:rsidRDefault="00D3053F" w:rsidP="002719D0">
            <w:pPr>
              <w:pStyle w:val="Heading1"/>
            </w:pPr>
          </w:p>
        </w:tc>
        <w:tc>
          <w:tcPr>
            <w:tcW w:w="289" w:type="pct"/>
            <w:vMerge/>
          </w:tcPr>
          <w:p w14:paraId="055335A7" w14:textId="77777777" w:rsidR="00D3053F" w:rsidRDefault="00D3053F" w:rsidP="00197602"/>
        </w:tc>
        <w:tc>
          <w:tcPr>
            <w:tcW w:w="1512" w:type="pct"/>
            <w:tcMar>
              <w:left w:w="173" w:type="dxa"/>
              <w:right w:w="173" w:type="dxa"/>
            </w:tcMar>
          </w:tcPr>
          <w:p w14:paraId="643DF5AC" w14:textId="45A04C80" w:rsidR="00D3053F" w:rsidRDefault="00D3053F" w:rsidP="00AD2E65">
            <w:pPr>
              <w:pStyle w:val="TopicDescription"/>
            </w:pPr>
          </w:p>
        </w:tc>
      </w:tr>
    </w:tbl>
    <w:p w14:paraId="1A6A1E08" w14:textId="5105FF23" w:rsidR="00197602" w:rsidRDefault="00624FC0" w:rsidP="00624FC0">
      <w:pPr>
        <w:pStyle w:val="ObjectAnchor"/>
      </w:pPr>
      <w:r>
        <w:drawing>
          <wp:anchor distT="0" distB="0" distL="114300" distR="114300" simplePos="0" relativeHeight="251665408" behindDoc="0" locked="1" layoutInCell="1" allowOverlap="1" wp14:anchorId="35BE5A8E" wp14:editId="0577E48B">
            <wp:simplePos x="0" y="0"/>
            <wp:positionH relativeFrom="column">
              <wp:posOffset>-466725</wp:posOffset>
            </wp:positionH>
            <wp:positionV relativeFrom="paragraph">
              <wp:posOffset>4597400</wp:posOffset>
            </wp:positionV>
            <wp:extent cx="4469765" cy="2635885"/>
            <wp:effectExtent l="0" t="0" r="698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469765" cy="263588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1312" behindDoc="1" locked="1" layoutInCell="1" allowOverlap="1" wp14:anchorId="04E0E515" wp14:editId="69264D5D">
                <wp:simplePos x="0" y="0"/>
                <wp:positionH relativeFrom="page">
                  <wp:align>left</wp:align>
                </wp:positionH>
                <wp:positionV relativeFrom="paragraph">
                  <wp:posOffset>-461645</wp:posOffset>
                </wp:positionV>
                <wp:extent cx="4462145" cy="7273290"/>
                <wp:effectExtent l="0" t="0" r="0" b="3810"/>
                <wp:wrapNone/>
                <wp:docPr id="1103649602"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145" cy="7273290"/>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B68D7" id="Rectangle 11" o:spid="_x0000_s1026" alt="&quot;&quot;" style="position:absolute;margin-left:0;margin-top:-36.35pt;width:351.35pt;height:572.7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" fillcolor="#17365d [2415]" stroked="f">
                <v:fill opacity="6682f"/>
                <w10:wrap anchorx="page"/>
                <w10:anchorlock/>
              </v:rect>
            </w:pict>
          </mc:Fallback>
        </mc:AlternateContent>
      </w:r>
    </w:p>
    <w:tbl>
      <w:tblPr>
        <w:tblW w:w="11624" w:type="dxa"/>
        <w:tblLook w:val="0600" w:firstRow="0" w:lastRow="0" w:firstColumn="0" w:lastColumn="0" w:noHBand="1" w:noVBand="1"/>
      </w:tblPr>
      <w:tblGrid>
        <w:gridCol w:w="2790"/>
        <w:gridCol w:w="3150"/>
        <w:gridCol w:w="723"/>
        <w:gridCol w:w="4961"/>
      </w:tblGrid>
      <w:tr w:rsidR="00624FC0" w14:paraId="20C49DC3" w14:textId="77777777" w:rsidTr="00D605B2">
        <w:trPr>
          <w:trHeight w:val="11115"/>
        </w:trPr>
        <w:tc>
          <w:tcPr>
            <w:tcW w:w="5940" w:type="dxa"/>
            <w:gridSpan w:val="2"/>
          </w:tcPr>
          <w:p w14:paraId="115B2C5A" w14:textId="49ABC3A0" w:rsidR="00624FC0" w:rsidRPr="00D605B2" w:rsidRDefault="00000000" w:rsidP="00624FC0">
            <w:pPr>
              <w:pStyle w:val="Heading1"/>
              <w:rPr>
                <w:spacing w:val="0"/>
                <w:sz w:val="44"/>
                <w:szCs w:val="44"/>
              </w:rPr>
            </w:pPr>
            <w:sdt>
              <w:sdtPr>
                <w:rPr>
                  <w:spacing w:val="0"/>
                  <w:sz w:val="44"/>
                  <w:szCs w:val="44"/>
                </w:rPr>
                <w:id w:val="498850335"/>
                <w:placeholder>
                  <w:docPart w:val="B9FE6C11C6024F0AA37DB8646D1FCE94"/>
                </w:placeholder>
                <w15:appearance w15:val="hidden"/>
              </w:sdtPr>
              <w:sdtContent>
                <w:r w:rsidR="004675C5" w:rsidRPr="004C6518">
                  <w:rPr>
                    <w:spacing w:val="8"/>
                    <w:sz w:val="32"/>
                    <w:szCs w:val="44"/>
                  </w:rPr>
                  <w:t>Première étape : reconnaître le besoin de prendre des mesures d’adaptation</w:t>
                </w:r>
              </w:sdtContent>
            </w:sdt>
            <w:r w:rsidR="004675C5" w:rsidRPr="00D605B2">
              <w:rPr>
                <w:spacing w:val="0"/>
                <w:sz w:val="44"/>
                <w:szCs w:val="44"/>
              </w:rPr>
              <w:t xml:space="preserve"> </w:t>
            </w:r>
          </w:p>
          <w:p w14:paraId="71C14186" w14:textId="2E9A044A" w:rsidR="00624FC0" w:rsidRPr="00004E91" w:rsidRDefault="00000000" w:rsidP="00BE521F">
            <w:pPr>
              <w:pStyle w:val="Byline"/>
              <w:rPr>
                <w:i/>
                <w:iCs/>
                <w:sz w:val="22"/>
              </w:rPr>
            </w:pPr>
            <w:sdt>
              <w:sdtPr>
                <w:rPr>
                  <w:i/>
                  <w:iCs/>
                  <w:sz w:val="22"/>
                </w:rPr>
                <w:id w:val="-1224750073"/>
                <w:placeholder>
                  <w:docPart w:val="1235C012507C439A81145484F2019B1C"/>
                </w:placeholder>
                <w15:appearance w15:val="hidden"/>
              </w:sdtPr>
              <w:sdtContent>
                <w:r w:rsidR="004675C5">
                  <w:rPr>
                    <w:i/>
                  </w:rPr>
                  <w:t xml:space="preserve">Comment les gestionnaires prennent-ils des mesures d’adaptation à l’égard des employés? </w:t>
                </w:r>
              </w:sdtContent>
            </w:sdt>
            <w:r w:rsidR="004675C5">
              <w:rPr>
                <w:i/>
                <w:sz w:val="22"/>
              </w:rPr>
              <w:t xml:space="preserve"> </w:t>
            </w:r>
          </w:p>
          <w:sdt>
            <w:sdtPr>
              <w:id w:val="-209732386"/>
              <w:placeholder>
                <w:docPart w:val="34B501AF25FD454A9AB7A1A2234FC1A7"/>
              </w:placeholder>
              <w15:appearance w15:val="hidden"/>
            </w:sdtPr>
            <w:sdtContent>
              <w:p w14:paraId="0717B553" w14:textId="4B3E2CA9" w:rsidR="00624FC0" w:rsidRPr="00D605B2" w:rsidRDefault="00004E91" w:rsidP="00DD692E">
                <w:pPr>
                  <w:rPr>
                    <w:rStyle w:val="normaltextrun"/>
                    <w:rFonts w:cs="Arial"/>
                    <w:color w:val="000000"/>
                    <w:sz w:val="20"/>
                    <w:szCs w:val="20"/>
                  </w:rPr>
                </w:pPr>
                <w:r w:rsidRPr="00D605B2">
                  <w:rPr>
                    <w:rStyle w:val="normaltextrun"/>
                    <w:color w:val="000000"/>
                    <w:sz w:val="20"/>
                    <w:szCs w:val="20"/>
                  </w:rPr>
                  <w:t xml:space="preserve">Les gestionnaires peuvent tout d’abord communiquer sur la manière dont les candidats et les employés peuvent demander des mesures d’adaptation en milieu de travail, ainsi que sur leurs </w:t>
                </w:r>
                <w:hyperlink r:id="rId20" w:tgtFrame="_blank" w:history="1">
                  <w:r w:rsidRPr="00D605B2">
                    <w:rPr>
                      <w:rStyle w:val="normaltextrun"/>
                      <w:color w:val="0000FF"/>
                      <w:sz w:val="20"/>
                      <w:szCs w:val="20"/>
                      <w:u w:val="single"/>
                    </w:rPr>
                    <w:t>responsabilités</w:t>
                  </w:r>
                </w:hyperlink>
                <w:r w:rsidRPr="00D605B2">
                  <w:rPr>
                    <w:rStyle w:val="normaltextrun"/>
                    <w:color w:val="000000"/>
                    <w:sz w:val="20"/>
                    <w:szCs w:val="20"/>
                  </w:rPr>
                  <w:t xml:space="preserve"> dans le processus.  Vous pouvez également utiliser vos connaissances et vos observations au sujet de </w:t>
                </w:r>
                <w:r w:rsidRPr="00E847CD">
                  <w:rPr>
                    <w:rStyle w:val="normaltextrun"/>
                    <w:color w:val="000000"/>
                    <w:sz w:val="20"/>
                    <w:szCs w:val="20"/>
                  </w:rPr>
                  <w:t>l’employé pour avoir des conversations proactives.</w:t>
                </w:r>
                <w:r w:rsidR="00E847CD" w:rsidRPr="00E847CD">
                  <w:rPr>
                    <w:rStyle w:val="normaltextrun"/>
                    <w:color w:val="000000"/>
                    <w:sz w:val="20"/>
                    <w:szCs w:val="20"/>
                  </w:rPr>
                  <w:t xml:space="preserve"> </w:t>
                </w:r>
                <w:r w:rsidR="00E847CD" w:rsidRPr="00E847CD">
                  <w:rPr>
                    <w:rStyle w:val="eop"/>
                    <w:rFonts w:eastAsia="Times New Roman"/>
                    <w:sz w:val="20"/>
                    <w:szCs w:val="20"/>
                    <w:lang w:val="fr-FR"/>
                  </w:rPr>
                  <w:t>Il est important de se rappeler que les gestionnaires pourraient devoir se renseigner s’ils croient qu’un employé peut avoir besoin de mesures d’adaptation, même s’il ne l’a pas demandé.</w:t>
                </w:r>
                <w:r w:rsidRPr="00D605B2">
                  <w:rPr>
                    <w:rStyle w:val="normaltextrun"/>
                    <w:color w:val="000000"/>
                    <w:sz w:val="20"/>
                    <w:szCs w:val="20"/>
                  </w:rPr>
                  <w:br/>
                </w:r>
              </w:p>
              <w:p w14:paraId="71239B5E" w14:textId="77777777" w:rsidR="00004E91" w:rsidRPr="00BE521F" w:rsidRDefault="00000000" w:rsidP="00004E91">
                <w:pPr>
                  <w:pStyle w:val="TOCHeading"/>
                </w:pPr>
                <w:sdt>
                  <w:sdtPr>
                    <w:id w:val="-981845321"/>
                    <w:placeholder>
                      <w:docPart w:val="C48BC98163484069BA0E6876AB12AFA4"/>
                    </w:placeholder>
                    <w15:appearance w15:val="hidden"/>
                  </w:sdtPr>
                  <w:sdtContent>
                    <w:r w:rsidR="00004E91">
                      <w:t>FAIT SAILLANT</w:t>
                    </w:r>
                  </w:sdtContent>
                </w:sdt>
                <w:r w:rsidR="00004E91">
                  <w:t xml:space="preserve"> </w:t>
                </w:r>
              </w:p>
              <w:p w14:paraId="7E0C54F0" w14:textId="674A929B" w:rsidR="00004E91" w:rsidRDefault="00BF5848" w:rsidP="00004E91">
                <w:pPr>
                  <w:pStyle w:val="TOCHeading"/>
                </w:pPr>
                <w:r>
                  <w:rPr>
                    <w:noProof/>
                  </w:rPr>
                  <mc:AlternateContent>
                    <mc:Choice Requires="wps">
                      <w:drawing>
                        <wp:inline distT="0" distB="0" distL="0" distR="0" wp14:anchorId="4319B568" wp14:editId="7D72E46A">
                          <wp:extent cx="180340" cy="635"/>
                          <wp:effectExtent l="0" t="0" r="10160" b="18415"/>
                          <wp:docPr id="58611489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25400">
                                    <a:solidFill>
                                      <a:srgbClr val="231F20"/>
                                    </a:solidFill>
                                    <a:round/>
                                    <a:headEnd/>
                                    <a:tailEnd/>
                                  </a:ln>
                                </wps:spPr>
                                <wps:bodyPr/>
                              </wps:wsp>
                            </a:graphicData>
                          </a:graphic>
                        </wp:inline>
                      </w:drawing>
                    </mc:Choice>
                    <mc:Fallback>
                      <w:pict>
                        <v:line w14:anchorId="6B8A9ED1"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" strokecolor="#231f20" strokeweight="2pt">
                          <w10:anchorlock/>
                        </v:line>
                      </w:pict>
                    </mc:Fallback>
                  </mc:AlternateContent>
                </w:r>
              </w:p>
              <w:p w14:paraId="4823A284" w14:textId="399A597D" w:rsidR="00004E91" w:rsidRDefault="00004E91" w:rsidP="00004E91">
                <w:pPr>
                  <w:jc w:val="center"/>
                </w:pPr>
                <w:r w:rsidRPr="00D605B2">
                  <w:rPr>
                    <w:rStyle w:val="normaltextrun"/>
                    <w:i/>
                    <w:color w:val="333333"/>
                    <w:sz w:val="18"/>
                    <w:szCs w:val="20"/>
                  </w:rPr>
                  <w:t>L’obligation de prendre des mesures d’adaptation en milieu de travail s’étend au-delà du lieu de travail traditionnel.  Les employés peuvent avoir besoin de mesures d’adaptation partout où ils doivent effectuer un travail, que ce soit de manière temporaire ou permanente (par exemple, lorsqu’ils sont en déplacement ou dans un lieu de télétravail)</w:t>
                </w:r>
                <w:r>
                  <w:rPr>
                    <w:rStyle w:val="normaltextrun"/>
                    <w:i/>
                    <w:color w:val="333333"/>
                    <w:sz w:val="20"/>
                  </w:rPr>
                  <w:t>.</w:t>
                </w:r>
              </w:p>
            </w:sdtContent>
          </w:sdt>
        </w:tc>
        <w:tc>
          <w:tcPr>
            <w:tcW w:w="723" w:type="dxa"/>
          </w:tcPr>
          <w:p w14:paraId="6C2C200F" w14:textId="77777777" w:rsidR="00624FC0" w:rsidRPr="00624FC0" w:rsidRDefault="00624FC0" w:rsidP="00624FC0"/>
        </w:tc>
        <w:tc>
          <w:tcPr>
            <w:tcW w:w="4961" w:type="dxa"/>
          </w:tcPr>
          <w:p w14:paraId="1F2C090C" w14:textId="7E3E2D69" w:rsidR="00624FC0" w:rsidRPr="00D605B2" w:rsidRDefault="00000000" w:rsidP="00624FC0">
            <w:pPr>
              <w:pStyle w:val="Heading2"/>
              <w:rPr>
                <w:rFonts w:asciiTheme="minorHAnsi" w:hAnsiTheme="minorHAnsi"/>
                <w:b w:val="0"/>
                <w:bCs w:val="0"/>
                <w:spacing w:val="0"/>
                <w:sz w:val="18"/>
                <w:szCs w:val="22"/>
              </w:rPr>
            </w:pPr>
            <w:sdt>
              <w:sdtPr>
                <w:rPr>
                  <w:spacing w:val="14"/>
                  <w:sz w:val="32"/>
                  <w:szCs w:val="28"/>
                </w:rPr>
                <w:id w:val="1176769759"/>
                <w:placeholder>
                  <w:docPart w:val="43B81D65DF70406ABBF0CEA9419B905A"/>
                </w:placeholder>
                <w15:appearance w15:val="hidden"/>
              </w:sdtPr>
              <w:sdtEndPr>
                <w:rPr>
                  <w:rFonts w:asciiTheme="minorHAnsi" w:hAnsiTheme="minorHAnsi"/>
                  <w:b w:val="0"/>
                  <w:bCs w:val="0"/>
                  <w:spacing w:val="0"/>
                  <w:sz w:val="18"/>
                  <w:szCs w:val="22"/>
                </w:rPr>
              </w:sdtEndPr>
              <w:sdtContent>
                <w:r w:rsidR="004675C5" w:rsidRPr="00D605B2">
                  <w:rPr>
                    <w:spacing w:val="14"/>
                    <w:sz w:val="32"/>
                    <w:szCs w:val="28"/>
                  </w:rPr>
                  <w:t>Deuxième étape : recueillir des renseignements pertinents et évaluer les besoins</w:t>
                </w:r>
              </w:sdtContent>
            </w:sdt>
            <w:r w:rsidR="004675C5" w:rsidRPr="00D605B2">
              <w:rPr>
                <w:rFonts w:asciiTheme="minorHAnsi" w:hAnsiTheme="minorHAnsi"/>
                <w:b w:val="0"/>
                <w:bCs w:val="0"/>
                <w:spacing w:val="0"/>
                <w:sz w:val="18"/>
                <w:szCs w:val="22"/>
              </w:rPr>
              <w:t xml:space="preserve"> </w:t>
            </w:r>
          </w:p>
          <w:p w14:paraId="7F212E95" w14:textId="33625EFF" w:rsidR="00624FC0" w:rsidRDefault="00000000" w:rsidP="00004E91">
            <w:pPr>
              <w:pStyle w:val="Byline"/>
            </w:pPr>
            <w:sdt>
              <w:sdtPr>
                <w:id w:val="258884692"/>
                <w:placeholder>
                  <w:docPart w:val="153E354105E64D5CAC70D75798EE08DC"/>
                </w:placeholder>
                <w15:appearance w15:val="hidden"/>
              </w:sdtPr>
              <w:sdtContent>
                <w:sdt>
                  <w:sdtPr>
                    <w:rPr>
                      <w:i/>
                      <w:iCs/>
                      <w:sz w:val="22"/>
                    </w:rPr>
                    <w:id w:val="1559517211"/>
                    <w:placeholder>
                      <w:docPart w:val="C0ABB561937C4FE1AC990A11928AE0EC"/>
                    </w:placeholder>
                    <w15:appearance w15:val="hidden"/>
                  </w:sdtPr>
                  <w:sdtContent>
                    <w:r w:rsidR="004675C5">
                      <w:rPr>
                        <w:i/>
                      </w:rPr>
                      <w:t xml:space="preserve">Comment les gestionnaires prennent-ils des mesures d’adaptation à l’égard des employés? </w:t>
                    </w:r>
                  </w:sdtContent>
                </w:sdt>
              </w:sdtContent>
            </w:sdt>
            <w:r w:rsidR="004675C5">
              <w:t xml:space="preserve"> </w:t>
            </w:r>
          </w:p>
          <w:p w14:paraId="11FCC180" w14:textId="77777777" w:rsidR="00004E91" w:rsidRDefault="00004E91" w:rsidP="00004E91">
            <w:pPr>
              <w:pStyle w:val="Byline"/>
            </w:pPr>
          </w:p>
          <w:sdt>
            <w:sdtPr>
              <w:rPr>
                <w:rFonts w:asciiTheme="minorHAnsi" w:eastAsiaTheme="minorHAnsi" w:hAnsiTheme="minorHAnsi" w:cstheme="minorBidi"/>
                <w:sz w:val="22"/>
                <w:szCs w:val="22"/>
              </w:rPr>
              <w:id w:val="1620411488"/>
              <w:placeholder>
                <w:docPart w:val="73AEB0AD894D430DACFDB5DE5D0618F1"/>
              </w:placeholder>
              <w15:appearance w15:val="hidden"/>
            </w:sdtPr>
            <w:sdtContent>
              <w:p w14:paraId="668C1959" w14:textId="77777777" w:rsidR="00004E91" w:rsidRPr="004C6518" w:rsidRDefault="00004E91" w:rsidP="00004E91">
                <w:pPr>
                  <w:pStyle w:val="paragraph"/>
                  <w:shd w:val="clear" w:color="auto" w:fill="FFFFFF"/>
                  <w:spacing w:before="0" w:beforeAutospacing="0" w:after="0" w:afterAutospacing="0"/>
                  <w:textAlignment w:val="baseline"/>
                  <w:rPr>
                    <w:rFonts w:asciiTheme="minorHAnsi" w:hAnsiTheme="minorHAnsi" w:cs="Segoe UI"/>
                    <w:sz w:val="19"/>
                    <w:szCs w:val="19"/>
                  </w:rPr>
                </w:pPr>
                <w:r w:rsidRPr="004C6518">
                  <w:rPr>
                    <w:rStyle w:val="normaltextrun"/>
                    <w:rFonts w:asciiTheme="minorHAnsi" w:hAnsiTheme="minorHAnsi"/>
                    <w:color w:val="333333"/>
                    <w:sz w:val="19"/>
                    <w:szCs w:val="19"/>
                  </w:rPr>
                  <w:t>Discutez avec l’employé des obstacles qu’il peut rencontrer en milieu de travail et qui pourraient nuire à sa productivité, y compris des mesures d’adaptation prises dans le cadre d’un poste antérieur ou d’une organisation antérieure ainsi que de toute autre mesure prise de façon informelle.</w:t>
                </w:r>
                <w:r w:rsidRPr="004C6518">
                  <w:rPr>
                    <w:rStyle w:val="eop"/>
                    <w:rFonts w:asciiTheme="minorHAnsi" w:hAnsiTheme="minorHAnsi"/>
                    <w:color w:val="333333"/>
                    <w:sz w:val="19"/>
                    <w:szCs w:val="19"/>
                  </w:rPr>
                  <w:t> </w:t>
                </w:r>
              </w:p>
              <w:p w14:paraId="27B55FFF" w14:textId="77777777" w:rsidR="00004E91" w:rsidRPr="004C6518" w:rsidRDefault="00004E91" w:rsidP="00004E91">
                <w:pPr>
                  <w:pStyle w:val="paragraph"/>
                  <w:shd w:val="clear" w:color="auto" w:fill="FFFFFF"/>
                  <w:spacing w:before="0" w:beforeAutospacing="0" w:after="0" w:afterAutospacing="0"/>
                  <w:textAlignment w:val="baseline"/>
                  <w:rPr>
                    <w:rFonts w:asciiTheme="minorHAnsi" w:hAnsiTheme="minorHAnsi" w:cs="Segoe UI"/>
                    <w:sz w:val="19"/>
                    <w:szCs w:val="19"/>
                  </w:rPr>
                </w:pPr>
                <w:r w:rsidRPr="004C6518">
                  <w:rPr>
                    <w:rStyle w:val="normaltextrun"/>
                    <w:rFonts w:asciiTheme="minorHAnsi" w:hAnsiTheme="minorHAnsi"/>
                    <w:color w:val="333333"/>
                    <w:sz w:val="19"/>
                    <w:szCs w:val="19"/>
                  </w:rPr>
                  <w:t>Apprenez-en davantage sur les exigences et les processus de l’organisation, ainsi que sur ses plans d’accessibilité. Consignez les mesures prises et tenez informée la personne-ressource de l’organisation (le cas échéant).</w:t>
                </w:r>
                <w:r w:rsidRPr="004C6518">
                  <w:rPr>
                    <w:rStyle w:val="eop"/>
                    <w:rFonts w:asciiTheme="minorHAnsi" w:hAnsiTheme="minorHAnsi"/>
                    <w:color w:val="333333"/>
                    <w:sz w:val="19"/>
                    <w:szCs w:val="19"/>
                  </w:rPr>
                  <w:t> </w:t>
                </w:r>
              </w:p>
              <w:p w14:paraId="74308C5B" w14:textId="77777777" w:rsidR="00004E91" w:rsidRPr="004C6518" w:rsidRDefault="00004E91" w:rsidP="00004E91">
                <w:pPr>
                  <w:pStyle w:val="paragraph"/>
                  <w:shd w:val="clear" w:color="auto" w:fill="FFFFFF"/>
                  <w:spacing w:before="0" w:beforeAutospacing="0" w:after="0" w:afterAutospacing="0"/>
                  <w:ind w:left="-360"/>
                  <w:textAlignment w:val="baseline"/>
                  <w:rPr>
                    <w:rFonts w:asciiTheme="minorHAnsi" w:hAnsiTheme="minorHAnsi" w:cs="Segoe UI"/>
                    <w:sz w:val="19"/>
                    <w:szCs w:val="19"/>
                  </w:rPr>
                </w:pPr>
                <w:r w:rsidRPr="004C6518">
                  <w:rPr>
                    <w:rStyle w:val="eop"/>
                    <w:rFonts w:asciiTheme="minorHAnsi" w:hAnsiTheme="minorHAnsi"/>
                    <w:color w:val="333333"/>
                    <w:sz w:val="19"/>
                    <w:szCs w:val="19"/>
                  </w:rPr>
                  <w:t> </w:t>
                </w:r>
              </w:p>
              <w:p w14:paraId="05856D48" w14:textId="77777777" w:rsidR="00004E91" w:rsidRPr="004C6518" w:rsidRDefault="00004E91" w:rsidP="00004E91">
                <w:pPr>
                  <w:pStyle w:val="paragraph"/>
                  <w:shd w:val="clear" w:color="auto" w:fill="FFFFFF"/>
                  <w:spacing w:before="0" w:beforeAutospacing="0" w:after="0" w:afterAutospacing="0"/>
                  <w:textAlignment w:val="baseline"/>
                  <w:rPr>
                    <w:rFonts w:asciiTheme="minorHAnsi" w:hAnsiTheme="minorHAnsi" w:cs="Segoe UI"/>
                    <w:sz w:val="19"/>
                    <w:szCs w:val="19"/>
                  </w:rPr>
                </w:pPr>
                <w:r w:rsidRPr="004C6518">
                  <w:rPr>
                    <w:rStyle w:val="normaltextrun"/>
                    <w:rFonts w:asciiTheme="minorHAnsi" w:hAnsiTheme="minorHAnsi"/>
                    <w:color w:val="333333"/>
                    <w:sz w:val="19"/>
                    <w:szCs w:val="19"/>
                  </w:rPr>
                  <w:t>Consultez d’autres</w:t>
                </w:r>
                <w:r w:rsidRPr="004C6518">
                  <w:rPr>
                    <w:rStyle w:val="normaltextrun"/>
                    <w:rFonts w:ascii="Arial" w:hAnsi="Arial"/>
                    <w:color w:val="333333"/>
                    <w:sz w:val="19"/>
                    <w:szCs w:val="19"/>
                  </w:rPr>
                  <w:t> </w:t>
                </w:r>
                <w:hyperlink r:id="rId21" w:anchor="toc2" w:tgtFrame="_blank" w:history="1">
                  <w:r w:rsidRPr="00345D96">
                    <w:rPr>
                      <w:rStyle w:val="normaltextrun"/>
                      <w:rFonts w:asciiTheme="minorHAnsi" w:hAnsiTheme="minorHAnsi"/>
                      <w:color w:val="0000EE"/>
                      <w:sz w:val="19"/>
                      <w:szCs w:val="19"/>
                      <w:u w:val="single"/>
                    </w:rPr>
                    <w:t>ressources</w:t>
                  </w:r>
                </w:hyperlink>
                <w:r w:rsidRPr="004C6518">
                  <w:rPr>
                    <w:rStyle w:val="normaltextrun"/>
                    <w:rFonts w:ascii="Arial" w:hAnsi="Arial"/>
                    <w:color w:val="333333"/>
                    <w:sz w:val="19"/>
                    <w:szCs w:val="19"/>
                  </w:rPr>
                  <w:t> </w:t>
                </w:r>
                <w:r w:rsidRPr="004C6518">
                  <w:rPr>
                    <w:rStyle w:val="normaltextrun"/>
                    <w:rFonts w:asciiTheme="minorHAnsi" w:hAnsiTheme="minorHAnsi"/>
                    <w:color w:val="333333"/>
                    <w:sz w:val="19"/>
                    <w:szCs w:val="19"/>
                  </w:rPr>
                  <w:t>si la personne n’est pas en mesure de fournir l’information nécessaire afin de déterminer les besoins en matière de mesures d’adaptation (par exemple, les spécialistes fonctionnels en ressources humaines de l’organisation – les gestionnaires ne peuvent communiquer avec le professionnel de la santé ou le médecin d’un employé que s’ils ont obtenu le consentement de l’employé).  </w:t>
                </w:r>
                <w:r w:rsidRPr="004C6518">
                  <w:rPr>
                    <w:rStyle w:val="normaltextrun"/>
                    <w:sz w:val="19"/>
                    <w:szCs w:val="19"/>
                  </w:rPr>
                  <w:t> </w:t>
                </w:r>
              </w:p>
              <w:p w14:paraId="6ABE1E1F" w14:textId="77777777" w:rsidR="00004E91" w:rsidRPr="004C6518" w:rsidRDefault="00004E91" w:rsidP="00004E91">
                <w:pPr>
                  <w:pStyle w:val="paragraph"/>
                  <w:shd w:val="clear" w:color="auto" w:fill="FFFFFF"/>
                  <w:spacing w:before="0" w:beforeAutospacing="0" w:after="0" w:afterAutospacing="0"/>
                  <w:textAlignment w:val="baseline"/>
                  <w:rPr>
                    <w:rFonts w:asciiTheme="minorHAnsi" w:hAnsiTheme="minorHAnsi" w:cs="Segoe UI"/>
                    <w:sz w:val="19"/>
                    <w:szCs w:val="19"/>
                  </w:rPr>
                </w:pPr>
                <w:r w:rsidRPr="004C6518">
                  <w:rPr>
                    <w:rStyle w:val="eop"/>
                    <w:rFonts w:asciiTheme="minorHAnsi" w:hAnsiTheme="minorHAnsi"/>
                    <w:color w:val="333333"/>
                    <w:sz w:val="19"/>
                    <w:szCs w:val="19"/>
                  </w:rPr>
                  <w:t> </w:t>
                </w:r>
              </w:p>
              <w:p w14:paraId="1A968998" w14:textId="77777777" w:rsidR="00004E91" w:rsidRPr="004C6518" w:rsidRDefault="00004E91" w:rsidP="00004E91">
                <w:pPr>
                  <w:pStyle w:val="paragraph"/>
                  <w:shd w:val="clear" w:color="auto" w:fill="FFFFFF"/>
                  <w:spacing w:before="0" w:beforeAutospacing="0" w:after="0" w:afterAutospacing="0"/>
                  <w:textAlignment w:val="baseline"/>
                  <w:rPr>
                    <w:rStyle w:val="eop"/>
                    <w:rFonts w:asciiTheme="minorHAnsi" w:hAnsiTheme="minorHAnsi" w:cs="Arial"/>
                    <w:color w:val="333333"/>
                    <w:sz w:val="19"/>
                    <w:szCs w:val="19"/>
                  </w:rPr>
                </w:pPr>
                <w:r w:rsidRPr="004C6518">
                  <w:rPr>
                    <w:rStyle w:val="normaltextrun"/>
                    <w:rFonts w:asciiTheme="minorHAnsi" w:hAnsiTheme="minorHAnsi"/>
                    <w:color w:val="333333"/>
                    <w:sz w:val="19"/>
                    <w:szCs w:val="19"/>
                    <w:shd w:val="clear" w:color="auto" w:fill="FFFFFF"/>
                  </w:rPr>
                  <w:t xml:space="preserve">Évaluez l’environnement de travail de l’employé et discutez d’une série de mesures susceptibles de répondre au besoin d’adaptation et de </w:t>
                </w:r>
                <w:r w:rsidRPr="004C6518">
                  <w:rPr>
                    <w:rStyle w:val="normaltextrun"/>
                    <w:rFonts w:asciiTheme="minorHAnsi" w:hAnsiTheme="minorHAnsi"/>
                    <w:color w:val="333333"/>
                    <w:sz w:val="19"/>
                    <w:szCs w:val="19"/>
                  </w:rPr>
                  <w:t>soutenir la réussite au travail de l’employé.</w:t>
                </w:r>
                <w:r w:rsidRPr="004C6518">
                  <w:rPr>
                    <w:rStyle w:val="eop"/>
                    <w:rFonts w:asciiTheme="minorHAnsi" w:hAnsiTheme="minorHAnsi"/>
                    <w:color w:val="333333"/>
                    <w:sz w:val="19"/>
                    <w:szCs w:val="19"/>
                  </w:rPr>
                  <w:t> </w:t>
                </w:r>
              </w:p>
              <w:p w14:paraId="3F18F28C" w14:textId="77777777" w:rsidR="00004E91" w:rsidRPr="004C6518" w:rsidRDefault="00004E91" w:rsidP="00004E91">
                <w:pPr>
                  <w:pStyle w:val="paragraph"/>
                  <w:shd w:val="clear" w:color="auto" w:fill="FFFFFF"/>
                  <w:spacing w:before="0" w:beforeAutospacing="0" w:after="0" w:afterAutospacing="0"/>
                  <w:textAlignment w:val="baseline"/>
                  <w:rPr>
                    <w:rStyle w:val="eop"/>
                    <w:rFonts w:cs="Arial"/>
                    <w:color w:val="333333"/>
                    <w:sz w:val="19"/>
                    <w:szCs w:val="19"/>
                  </w:rPr>
                </w:pPr>
              </w:p>
              <w:p w14:paraId="06A47AC3" w14:textId="77777777" w:rsidR="00004E91" w:rsidRPr="00BE521F" w:rsidRDefault="00000000" w:rsidP="00004E91">
                <w:pPr>
                  <w:pStyle w:val="TOCHeading"/>
                </w:pPr>
                <w:sdt>
                  <w:sdtPr>
                    <w:id w:val="-2016061468"/>
                    <w:placeholder>
                      <w:docPart w:val="641034B2B5EC46CBB482FBD9BA497F81"/>
                    </w:placeholder>
                    <w15:appearance w15:val="hidden"/>
                  </w:sdtPr>
                  <w:sdtContent>
                    <w:r w:rsidR="00004E91">
                      <w:t>FAIT SAILLANT</w:t>
                    </w:r>
                  </w:sdtContent>
                </w:sdt>
                <w:r w:rsidR="00004E91">
                  <w:t xml:space="preserve"> </w:t>
                </w:r>
              </w:p>
              <w:p w14:paraId="6F063985" w14:textId="65630E73" w:rsidR="00004E91" w:rsidRDefault="00BF5848" w:rsidP="00004E91">
                <w:pPr>
                  <w:pStyle w:val="TOCHeading"/>
                </w:pPr>
                <w:r>
                  <w:rPr>
                    <w:noProof/>
                  </w:rPr>
                  <mc:AlternateContent>
                    <mc:Choice Requires="wps">
                      <w:drawing>
                        <wp:inline distT="0" distB="0" distL="0" distR="0" wp14:anchorId="23972AAB" wp14:editId="3BB1AB79">
                          <wp:extent cx="180340" cy="635"/>
                          <wp:effectExtent l="0" t="0" r="10160" b="18415"/>
                          <wp:docPr id="1186041133"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25400">
                                    <a:solidFill>
                                      <a:srgbClr val="231F20"/>
                                    </a:solidFill>
                                    <a:round/>
                                    <a:headEnd/>
                                    <a:tailEnd/>
                                  </a:ln>
                                </wps:spPr>
                                <wps:bodyPr/>
                              </wps:wsp>
                            </a:graphicData>
                          </a:graphic>
                        </wp:inline>
                      </w:drawing>
                    </mc:Choice>
                    <mc:Fallback>
                      <w:pict>
                        <v:line w14:anchorId="7424C4EF" id="Straight Connector 9"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" strokecolor="#231f20" strokeweight="2pt">
                          <w10:anchorlock/>
                        </v:line>
                      </w:pict>
                    </mc:Fallback>
                  </mc:AlternateContent>
                </w:r>
              </w:p>
              <w:p w14:paraId="1A1E8AEE" w14:textId="20806879" w:rsidR="00624FC0" w:rsidRDefault="00004E91" w:rsidP="004C6518">
                <w:pPr>
                  <w:ind w:right="321"/>
                  <w:jc w:val="center"/>
                </w:pPr>
                <w:r w:rsidRPr="004C6518">
                  <w:rPr>
                    <w:rStyle w:val="normaltextrun"/>
                    <w:i/>
                    <w:color w:val="333333"/>
                    <w:sz w:val="18"/>
                    <w:szCs w:val="18"/>
                    <w:shd w:val="clear" w:color="auto" w:fill="FFFFFF"/>
                  </w:rPr>
                  <w:t>Les demandes d’adaptation doivent, dans la mesure du possible, être traitées de façon informelle. Cela signifie que les documents justificatifs (par exemple, les notes du médecin) peuvent ne pas être exigés lorsque l’obstacle est évident ou que la mesure d’adaptation potentielle est connue.</w:t>
                </w:r>
                <w:r>
                  <w:rPr>
                    <w:rStyle w:val="normaltextrun"/>
                    <w:rFonts w:ascii="Arial" w:hAnsi="Arial"/>
                    <w:color w:val="333333"/>
                    <w:shd w:val="clear" w:color="auto" w:fill="FFFFFF"/>
                  </w:rPr>
                  <w:t>  </w:t>
                </w:r>
              </w:p>
            </w:sdtContent>
          </w:sdt>
        </w:tc>
      </w:tr>
      <w:tr w:rsidR="00624FC0" w14:paraId="5B7B7A32" w14:textId="77777777" w:rsidTr="00D605B2">
        <w:tc>
          <w:tcPr>
            <w:tcW w:w="2790" w:type="dxa"/>
            <w:shd w:val="clear" w:color="auto" w:fill="EAF1DD" w:themeFill="accent3" w:themeFillTint="33"/>
            <w:tcMar>
              <w:top w:w="86" w:type="dxa"/>
              <w:left w:w="216" w:type="dxa"/>
              <w:bottom w:w="115" w:type="dxa"/>
              <w:right w:w="216" w:type="dxa"/>
            </w:tcMar>
          </w:tcPr>
          <w:p w14:paraId="01F23BBF" w14:textId="7B923D68" w:rsidR="00624FC0" w:rsidRDefault="00000000" w:rsidP="00DD692E">
            <w:pPr>
              <w:pStyle w:val="Heading2"/>
            </w:pPr>
            <w:sdt>
              <w:sdtPr>
                <w:id w:val="-757056176"/>
                <w:placeholder>
                  <w:docPart w:val="96028DE974B349E1BE5374284F64EA35"/>
                </w:placeholder>
                <w15:appearance w15:val="hidden"/>
              </w:sdtPr>
              <w:sdtContent>
                <w:r w:rsidR="004675C5">
                  <w:t>Troisième étape : prendre une décision éclairée</w:t>
                </w:r>
              </w:sdtContent>
            </w:sdt>
            <w:r w:rsidR="004675C5">
              <w:t xml:space="preserve"> </w:t>
            </w:r>
          </w:p>
          <w:p w14:paraId="1091D1FE" w14:textId="4E215382" w:rsidR="00624FC0" w:rsidRDefault="00000000" w:rsidP="00BE521F">
            <w:pPr>
              <w:pStyle w:val="Byline"/>
            </w:pPr>
            <w:sdt>
              <w:sdtPr>
                <w:id w:val="-1103487793"/>
                <w:placeholder>
                  <w:docPart w:val="58DB15C9E742463FAFB48B54C34294D0"/>
                </w:placeholder>
                <w15:appearance w15:val="hidden"/>
              </w:sdtPr>
              <w:sdtContent>
                <w:sdt>
                  <w:sdtPr>
                    <w:rPr>
                      <w:i/>
                      <w:iCs/>
                      <w:sz w:val="22"/>
                    </w:rPr>
                    <w:id w:val="1132141162"/>
                    <w:placeholder>
                      <w:docPart w:val="E4EFBEEF819148C98CC9CCCB919E54DB"/>
                    </w:placeholder>
                    <w15:appearance w15:val="hidden"/>
                  </w:sdtPr>
                  <w:sdtContent>
                    <w:r w:rsidR="004675C5">
                      <w:rPr>
                        <w:i/>
                      </w:rPr>
                      <w:t xml:space="preserve">Comment les gestionnaires prennent-ils des mesures d’adaptation à l’égard des employés? </w:t>
                    </w:r>
                  </w:sdtContent>
                </w:sdt>
              </w:sdtContent>
            </w:sdt>
            <w:r w:rsidR="004675C5">
              <w:t xml:space="preserve"> </w:t>
            </w:r>
          </w:p>
        </w:tc>
        <w:tc>
          <w:tcPr>
            <w:tcW w:w="8834" w:type="dxa"/>
            <w:gridSpan w:val="3"/>
            <w:shd w:val="clear" w:color="auto" w:fill="EAF1DD" w:themeFill="accent3" w:themeFillTint="33"/>
            <w:tcMar>
              <w:top w:w="86" w:type="dxa"/>
              <w:left w:w="216" w:type="dxa"/>
              <w:bottom w:w="115" w:type="dxa"/>
              <w:right w:w="216" w:type="dxa"/>
            </w:tcMar>
          </w:tcPr>
          <w:sdt>
            <w:sdtPr>
              <w:rPr>
                <w:rFonts w:asciiTheme="minorHAnsi" w:eastAsiaTheme="minorHAnsi" w:hAnsiTheme="minorHAnsi" w:cstheme="minorBidi"/>
                <w:sz w:val="22"/>
                <w:szCs w:val="22"/>
              </w:rPr>
              <w:id w:val="-1587226249"/>
              <w:placeholder>
                <w:docPart w:val="2155DCCE82EC49B68820417B58C91C92"/>
              </w:placeholder>
              <w15:appearance w15:val="hidden"/>
            </w:sdtPr>
            <w:sdtContent>
              <w:p w14:paraId="57F942FC" w14:textId="73DBB675" w:rsidR="005331E3" w:rsidRPr="004C6518" w:rsidRDefault="005331E3" w:rsidP="005331E3">
                <w:pPr>
                  <w:pStyle w:val="paragraph"/>
                  <w:spacing w:before="0" w:beforeAutospacing="0" w:after="0" w:afterAutospacing="0"/>
                  <w:textAlignment w:val="baseline"/>
                  <w:rPr>
                    <w:rFonts w:asciiTheme="minorHAnsi" w:hAnsiTheme="minorHAnsi" w:cs="Segoe UI"/>
                    <w:sz w:val="19"/>
                    <w:szCs w:val="19"/>
                  </w:rPr>
                </w:pPr>
                <w:r w:rsidRPr="004C6518">
                  <w:rPr>
                    <w:rStyle w:val="normaltextrun"/>
                    <w:rFonts w:asciiTheme="minorHAnsi" w:hAnsiTheme="minorHAnsi"/>
                    <w:color w:val="333333"/>
                    <w:sz w:val="19"/>
                    <w:szCs w:val="19"/>
                  </w:rPr>
                  <w:t xml:space="preserve">Prenez le temps d’examiner la demande, de comprendre les besoins et d’étudier les </w:t>
                </w:r>
                <w:hyperlink r:id="rId22" w:anchor="toc1" w:tgtFrame="_blank" w:history="1">
                  <w:r w:rsidRPr="00345D96">
                    <w:rPr>
                      <w:rStyle w:val="normaltextrun"/>
                      <w:rFonts w:asciiTheme="minorHAnsi" w:hAnsiTheme="minorHAnsi"/>
                      <w:color w:val="0000EE"/>
                      <w:sz w:val="19"/>
                      <w:szCs w:val="19"/>
                      <w:u w:val="single"/>
                    </w:rPr>
                    <w:t>documents justificatifs</w:t>
                  </w:r>
                </w:hyperlink>
                <w:r w:rsidRPr="004C6518">
                  <w:rPr>
                    <w:rStyle w:val="normaltextrun"/>
                    <w:rFonts w:asciiTheme="minorHAnsi" w:hAnsiTheme="minorHAnsi"/>
                    <w:color w:val="333333"/>
                    <w:sz w:val="19"/>
                    <w:szCs w:val="19"/>
                  </w:rPr>
                  <w:t>.</w:t>
                </w:r>
                <w:r w:rsidR="00B225F0" w:rsidRPr="004C6518">
                  <w:rPr>
                    <w:rStyle w:val="normaltextrun"/>
                    <w:rFonts w:asciiTheme="minorHAnsi" w:hAnsiTheme="minorHAnsi"/>
                    <w:color w:val="333333"/>
                    <w:sz w:val="19"/>
                    <w:szCs w:val="19"/>
                  </w:rPr>
                  <w:t xml:space="preserve"> </w:t>
                </w:r>
                <w:r w:rsidRPr="004C6518">
                  <w:rPr>
                    <w:rStyle w:val="normaltextrun"/>
                    <w:rFonts w:asciiTheme="minorHAnsi" w:hAnsiTheme="minorHAnsi"/>
                    <w:color w:val="333333"/>
                    <w:sz w:val="19"/>
                    <w:szCs w:val="19"/>
                  </w:rPr>
                  <w:t xml:space="preserve">Déterminez si la demande pourrait être assujettie aux </w:t>
                </w:r>
                <w:hyperlink r:id="rId23" w:anchor="toc2" w:tgtFrame="_blank" w:history="1">
                  <w:r w:rsidRPr="00345D96">
                    <w:rPr>
                      <w:rStyle w:val="normaltextrun"/>
                      <w:rFonts w:asciiTheme="minorHAnsi" w:hAnsiTheme="minorHAnsi"/>
                      <w:color w:val="0000EE"/>
                      <w:sz w:val="19"/>
                      <w:szCs w:val="19"/>
                      <w:u w:val="single"/>
                    </w:rPr>
                    <w:t>limites à l’obligation de prendre des mesures d’adaptation </w:t>
                  </w:r>
                </w:hyperlink>
                <w:r w:rsidRPr="004C6518">
                  <w:rPr>
                    <w:rStyle w:val="normaltextrun"/>
                    <w:rFonts w:asciiTheme="minorHAnsi" w:hAnsiTheme="minorHAnsi"/>
                    <w:color w:val="333333"/>
                    <w:sz w:val="19"/>
                    <w:szCs w:val="19"/>
                  </w:rPr>
                  <w:t>. Les mesures d’adaptation ne sont pas obligatoires si elles causaient des</w:t>
                </w:r>
                <w:r w:rsidRPr="004C6518">
                  <w:rPr>
                    <w:rStyle w:val="normaltextrun"/>
                    <w:rFonts w:ascii="Arial" w:hAnsi="Arial"/>
                    <w:color w:val="333333"/>
                    <w:sz w:val="19"/>
                    <w:szCs w:val="19"/>
                  </w:rPr>
                  <w:t> </w:t>
                </w:r>
                <w:hyperlink r:id="rId24" w:tgtFrame="_blank" w:history="1">
                  <w:r w:rsidRPr="004C6518">
                    <w:rPr>
                      <w:rStyle w:val="normaltextrun"/>
                      <w:rFonts w:asciiTheme="minorHAnsi" w:hAnsiTheme="minorHAnsi"/>
                      <w:color w:val="0000FF"/>
                      <w:sz w:val="19"/>
                      <w:szCs w:val="19"/>
                      <w:u w:val="single"/>
                    </w:rPr>
                    <w:t>contraintes excessives</w:t>
                  </w:r>
                </w:hyperlink>
                <w:r w:rsidRPr="004C6518">
                  <w:rPr>
                    <w:rStyle w:val="normaltextrun"/>
                    <w:rFonts w:asciiTheme="minorHAnsi" w:hAnsiTheme="minorHAnsi"/>
                    <w:color w:val="333333"/>
                    <w:sz w:val="19"/>
                    <w:szCs w:val="19"/>
                  </w:rPr>
                  <w:t xml:space="preserve"> à l’employeur (santé, sécurité et coûts) ou si elles avaient pour résultat de conserver un employé qui n’est pas en mesure de s’acquitter de ses responsabilités d’emploi après la mise en œuvre des mesures d’adaptation raisonnables.</w:t>
                </w:r>
                <w:r w:rsidR="00B225F0" w:rsidRPr="004C6518">
                  <w:rPr>
                    <w:rStyle w:val="normaltextrun"/>
                    <w:rFonts w:asciiTheme="minorHAnsi" w:hAnsiTheme="minorHAnsi"/>
                    <w:color w:val="333333"/>
                    <w:sz w:val="19"/>
                    <w:szCs w:val="19"/>
                  </w:rPr>
                  <w:t xml:space="preserve"> </w:t>
                </w:r>
                <w:r w:rsidRPr="004C6518">
                  <w:rPr>
                    <w:rStyle w:val="normaltextrun"/>
                    <w:rFonts w:asciiTheme="minorHAnsi" w:hAnsiTheme="minorHAnsi"/>
                    <w:color w:val="333333"/>
                    <w:sz w:val="19"/>
                    <w:szCs w:val="19"/>
                  </w:rPr>
                  <w:t>Les employés, une fois qu’ils auront bénéficié de mesures d’adaptation, doivent satisfaire aux</w:t>
                </w:r>
                <w:r w:rsidRPr="004C6518">
                  <w:rPr>
                    <w:rStyle w:val="normaltextrun"/>
                    <w:rFonts w:ascii="Arial" w:hAnsi="Arial" w:cs="Arial"/>
                    <w:color w:val="333333"/>
                    <w:sz w:val="19"/>
                    <w:szCs w:val="19"/>
                  </w:rPr>
                  <w:t> </w:t>
                </w:r>
                <w:hyperlink r:id="rId25" w:tgtFrame="_blank" w:history="1">
                  <w:r w:rsidRPr="004C6518">
                    <w:rPr>
                      <w:rStyle w:val="normaltextrun"/>
                      <w:rFonts w:asciiTheme="minorHAnsi" w:hAnsiTheme="minorHAnsi"/>
                      <w:color w:val="0000FF"/>
                      <w:sz w:val="19"/>
                      <w:szCs w:val="19"/>
                      <w:u w:val="single"/>
                    </w:rPr>
                    <w:t>exigences professionnelles justifiées</w:t>
                  </w:r>
                </w:hyperlink>
                <w:r w:rsidRPr="004C6518">
                  <w:rPr>
                    <w:rStyle w:val="normaltextrun"/>
                    <w:rFonts w:asciiTheme="minorHAnsi" w:hAnsiTheme="minorHAnsi"/>
                    <w:color w:val="333333"/>
                    <w:sz w:val="19"/>
                    <w:szCs w:val="19"/>
                  </w:rPr>
                  <w:t>.</w:t>
                </w:r>
                <w:r w:rsidRPr="004C6518">
                  <w:rPr>
                    <w:rStyle w:val="eop"/>
                    <w:rFonts w:asciiTheme="minorHAnsi" w:hAnsiTheme="minorHAnsi"/>
                    <w:color w:val="333333"/>
                    <w:sz w:val="19"/>
                    <w:szCs w:val="19"/>
                  </w:rPr>
                  <w:t> </w:t>
                </w:r>
              </w:p>
              <w:p w14:paraId="108B9C7C" w14:textId="77777777" w:rsidR="005331E3" w:rsidRPr="004C6518" w:rsidRDefault="005331E3" w:rsidP="005331E3">
                <w:pPr>
                  <w:pStyle w:val="paragraph"/>
                  <w:spacing w:before="0" w:beforeAutospacing="0" w:after="0" w:afterAutospacing="0"/>
                  <w:textAlignment w:val="baseline"/>
                  <w:rPr>
                    <w:rFonts w:asciiTheme="minorHAnsi" w:hAnsiTheme="minorHAnsi" w:cs="Segoe UI"/>
                    <w:sz w:val="19"/>
                    <w:szCs w:val="19"/>
                  </w:rPr>
                </w:pPr>
                <w:r w:rsidRPr="004C6518">
                  <w:rPr>
                    <w:rStyle w:val="eop"/>
                    <w:rFonts w:asciiTheme="minorHAnsi" w:hAnsiTheme="minorHAnsi"/>
                    <w:color w:val="333333"/>
                    <w:sz w:val="19"/>
                    <w:szCs w:val="19"/>
                  </w:rPr>
                  <w:t> </w:t>
                </w:r>
              </w:p>
              <w:p w14:paraId="56FEF9D7" w14:textId="19DF686E" w:rsidR="005331E3" w:rsidRPr="004C6518" w:rsidRDefault="005331E3" w:rsidP="005331E3">
                <w:pPr>
                  <w:pStyle w:val="paragraph"/>
                  <w:spacing w:before="0" w:beforeAutospacing="0" w:after="0" w:afterAutospacing="0"/>
                  <w:textAlignment w:val="baseline"/>
                  <w:rPr>
                    <w:rFonts w:asciiTheme="minorHAnsi" w:hAnsiTheme="minorHAnsi" w:cs="Segoe UI"/>
                    <w:sz w:val="19"/>
                    <w:szCs w:val="19"/>
                  </w:rPr>
                </w:pPr>
                <w:r w:rsidRPr="004C6518">
                  <w:rPr>
                    <w:rStyle w:val="normaltextrun"/>
                    <w:rFonts w:asciiTheme="minorHAnsi" w:hAnsiTheme="minorHAnsi"/>
                    <w:color w:val="333333"/>
                    <w:sz w:val="19"/>
                    <w:szCs w:val="19"/>
                  </w:rPr>
                  <w:t>Les gestionnaires doivent disposer de renseignements suffisants pour évaluer la demande d’adaptation. Si, après une discussion, l’employé ne coopère pas et ne fournit pas les renseignements nécessaires, les gestionnaires peuvent avoir satisfait à leur obligation de prendre une mesure d’adaptation.</w:t>
                </w:r>
                <w:r w:rsidR="00B225F0" w:rsidRPr="004C6518">
                  <w:rPr>
                    <w:rStyle w:val="normaltextrun"/>
                    <w:rFonts w:asciiTheme="minorHAnsi" w:hAnsiTheme="minorHAnsi"/>
                    <w:color w:val="333333"/>
                    <w:sz w:val="19"/>
                    <w:szCs w:val="19"/>
                  </w:rPr>
                  <w:t xml:space="preserve"> </w:t>
                </w:r>
                <w:r w:rsidRPr="004C6518">
                  <w:rPr>
                    <w:rStyle w:val="normaltextrun"/>
                    <w:rFonts w:asciiTheme="minorHAnsi" w:hAnsiTheme="minorHAnsi"/>
                    <w:color w:val="333333"/>
                    <w:sz w:val="19"/>
                    <w:szCs w:val="19"/>
                  </w:rPr>
                  <w:t>Il est important de consigner les étapes et la façon dont vous avez tenté de répondre aux besoins de l’employé.</w:t>
                </w:r>
                <w:r w:rsidRPr="004C6518">
                  <w:rPr>
                    <w:rStyle w:val="eop"/>
                    <w:rFonts w:asciiTheme="minorHAnsi" w:hAnsiTheme="minorHAnsi"/>
                    <w:color w:val="333333"/>
                    <w:sz w:val="19"/>
                    <w:szCs w:val="19"/>
                  </w:rPr>
                  <w:t> </w:t>
                </w:r>
              </w:p>
              <w:p w14:paraId="0EC3A12C" w14:textId="77777777" w:rsidR="005331E3" w:rsidRPr="004C6518" w:rsidRDefault="005331E3" w:rsidP="005331E3">
                <w:pPr>
                  <w:pStyle w:val="paragraph"/>
                  <w:spacing w:before="0" w:beforeAutospacing="0" w:after="0" w:afterAutospacing="0"/>
                  <w:textAlignment w:val="baseline"/>
                  <w:rPr>
                    <w:rFonts w:asciiTheme="minorHAnsi" w:hAnsiTheme="minorHAnsi" w:cs="Segoe UI"/>
                    <w:sz w:val="19"/>
                    <w:szCs w:val="19"/>
                  </w:rPr>
                </w:pPr>
                <w:r w:rsidRPr="004C6518">
                  <w:rPr>
                    <w:rStyle w:val="eop"/>
                    <w:rFonts w:asciiTheme="minorHAnsi" w:hAnsiTheme="minorHAnsi"/>
                    <w:color w:val="333333"/>
                    <w:sz w:val="19"/>
                    <w:szCs w:val="19"/>
                  </w:rPr>
                  <w:t> </w:t>
                </w:r>
              </w:p>
              <w:p w14:paraId="020AD653" w14:textId="26B0531B" w:rsidR="005331E3" w:rsidRPr="004C6518" w:rsidRDefault="005331E3" w:rsidP="005331E3">
                <w:pPr>
                  <w:pStyle w:val="paragraph"/>
                  <w:spacing w:before="0" w:beforeAutospacing="0" w:after="0" w:afterAutospacing="0"/>
                  <w:textAlignment w:val="baseline"/>
                  <w:rPr>
                    <w:rStyle w:val="eop"/>
                    <w:rFonts w:asciiTheme="minorHAnsi" w:hAnsiTheme="minorHAnsi" w:cs="Arial"/>
                    <w:color w:val="333333"/>
                    <w:sz w:val="19"/>
                    <w:szCs w:val="19"/>
                  </w:rPr>
                </w:pPr>
                <w:r w:rsidRPr="004C6518">
                  <w:rPr>
                    <w:rStyle w:val="normaltextrun"/>
                    <w:rFonts w:asciiTheme="minorHAnsi" w:hAnsiTheme="minorHAnsi"/>
                    <w:color w:val="333333"/>
                    <w:sz w:val="19"/>
                    <w:szCs w:val="19"/>
                  </w:rPr>
                  <w:t xml:space="preserve">Collaborez avec toutes les parties concernées, en commençant par </w:t>
                </w:r>
                <w:r w:rsidRPr="00345D96">
                  <w:rPr>
                    <w:rStyle w:val="normaltextrun"/>
                    <w:rFonts w:asciiTheme="minorHAnsi" w:hAnsiTheme="minorHAnsi"/>
                    <w:color w:val="0000EE"/>
                    <w:sz w:val="19"/>
                    <w:szCs w:val="19"/>
                  </w:rPr>
                  <w:t>l’</w:t>
                </w:r>
                <w:hyperlink r:id="rId26" w:anchor="toc3" w:tgtFrame="_blank" w:history="1">
                  <w:r w:rsidRPr="00345D96">
                    <w:rPr>
                      <w:rStyle w:val="normaltextrun"/>
                      <w:rFonts w:asciiTheme="minorHAnsi" w:hAnsiTheme="minorHAnsi"/>
                      <w:color w:val="0000EE"/>
                      <w:sz w:val="19"/>
                      <w:szCs w:val="19"/>
                      <w:u w:val="single"/>
                    </w:rPr>
                    <w:t>employé</w:t>
                  </w:r>
                </w:hyperlink>
                <w:r w:rsidRPr="004C6518">
                  <w:rPr>
                    <w:rStyle w:val="normaltextrun"/>
                    <w:rFonts w:asciiTheme="minorHAnsi" w:hAnsiTheme="minorHAnsi"/>
                    <w:color w:val="333333"/>
                    <w:sz w:val="19"/>
                    <w:szCs w:val="19"/>
                  </w:rPr>
                  <w:t>, son représentant syndical, le cas échéant, des spécialistes fonctionnels et, si nécessaire, des collègues, pour déterminer une ou plusieurs mesures d’adaptation possibles.</w:t>
                </w:r>
                <w:r w:rsidRPr="004C6518">
                  <w:rPr>
                    <w:rStyle w:val="eop"/>
                    <w:rFonts w:asciiTheme="minorHAnsi" w:hAnsiTheme="minorHAnsi"/>
                    <w:color w:val="333333"/>
                    <w:sz w:val="19"/>
                    <w:szCs w:val="19"/>
                  </w:rPr>
                  <w:t> </w:t>
                </w:r>
                <w:r w:rsidRPr="004C6518">
                  <w:rPr>
                    <w:rStyle w:val="eop"/>
                    <w:rFonts w:asciiTheme="minorHAnsi" w:hAnsiTheme="minorHAnsi"/>
                    <w:color w:val="333333"/>
                    <w:sz w:val="19"/>
                    <w:szCs w:val="19"/>
                  </w:rPr>
                  <w:br/>
                </w:r>
              </w:p>
              <w:p w14:paraId="3605ABA1" w14:textId="77777777" w:rsidR="005331E3" w:rsidRDefault="005331E3" w:rsidP="005331E3">
                <w:pPr>
                  <w:pStyle w:val="paragraph"/>
                  <w:spacing w:before="0" w:beforeAutospacing="0" w:after="0" w:afterAutospacing="0"/>
                  <w:textAlignment w:val="baseline"/>
                  <w:rPr>
                    <w:rStyle w:val="eop"/>
                    <w:rFonts w:cs="Arial"/>
                    <w:color w:val="333333"/>
                    <w:sz w:val="20"/>
                    <w:szCs w:val="20"/>
                  </w:rPr>
                </w:pPr>
              </w:p>
              <w:p w14:paraId="6962AC82" w14:textId="77777777" w:rsidR="005331E3" w:rsidRPr="00BE521F" w:rsidRDefault="00000000" w:rsidP="005331E3">
                <w:pPr>
                  <w:pStyle w:val="TOCHeading"/>
                </w:pPr>
                <w:sdt>
                  <w:sdtPr>
                    <w:id w:val="1111319486"/>
                    <w:placeholder>
                      <w:docPart w:val="D4F8132668EE4C07B48635FBCC8ED9E2"/>
                    </w:placeholder>
                    <w15:appearance w15:val="hidden"/>
                  </w:sdtPr>
                  <w:sdtContent>
                    <w:r w:rsidR="005331E3">
                      <w:t>FAIT SAILLANT</w:t>
                    </w:r>
                  </w:sdtContent>
                </w:sdt>
                <w:r w:rsidR="005331E3">
                  <w:t xml:space="preserve"> </w:t>
                </w:r>
              </w:p>
              <w:p w14:paraId="0980DCD5" w14:textId="6BAEBD1B" w:rsidR="005331E3" w:rsidRDefault="00BF5848" w:rsidP="005331E3">
                <w:pPr>
                  <w:pStyle w:val="TOCHeading"/>
                </w:pPr>
                <w:r>
                  <w:rPr>
                    <w:noProof/>
                  </w:rPr>
                  <mc:AlternateContent>
                    <mc:Choice Requires="wps">
                      <w:drawing>
                        <wp:inline distT="0" distB="0" distL="0" distR="0" wp14:anchorId="3F6BE4D4" wp14:editId="2A0C0944">
                          <wp:extent cx="180340" cy="635"/>
                          <wp:effectExtent l="0" t="0" r="10160" b="18415"/>
                          <wp:docPr id="1929036810"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25400">
                                    <a:solidFill>
                                      <a:srgbClr val="231F20"/>
                                    </a:solidFill>
                                    <a:round/>
                                    <a:headEnd/>
                                    <a:tailEnd/>
                                  </a:ln>
                                </wps:spPr>
                                <wps:bodyPr/>
                              </wps:wsp>
                            </a:graphicData>
                          </a:graphic>
                        </wp:inline>
                      </w:drawing>
                    </mc:Choice>
                    <mc:Fallback>
                      <w:pict>
                        <v:line w14:anchorId="131BEFF2" id="Straight Connector 8"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" strokecolor="#231f20" strokeweight="2pt">
                          <w10:anchorlock/>
                        </v:line>
                      </w:pict>
                    </mc:Fallback>
                  </mc:AlternateContent>
                </w:r>
              </w:p>
              <w:p w14:paraId="43C79A69" w14:textId="51DD7955" w:rsidR="00624FC0" w:rsidRDefault="00014D51" w:rsidP="00014D51">
                <w:pPr>
                  <w:tabs>
                    <w:tab w:val="left" w:pos="3676"/>
                    <w:tab w:val="center" w:pos="3789"/>
                  </w:tabs>
                  <w:jc w:val="center"/>
                </w:pPr>
                <w:r w:rsidRPr="004C6518">
                  <w:rPr>
                    <w:rStyle w:val="normaltextrun"/>
                    <w:i/>
                    <w:color w:val="333333"/>
                    <w:sz w:val="19"/>
                    <w:szCs w:val="19"/>
                  </w:rPr>
                  <w:t xml:space="preserve">Des mesures d’adaptation temporaires peuvent être envisagées pendant que le processus d’adaptation suit son cours. </w:t>
                </w:r>
                <w:r>
                  <w:rPr>
                    <w:rStyle w:val="normaltextrun"/>
                    <w:i/>
                    <w:color w:val="333333"/>
                    <w:sz w:val="20"/>
                  </w:rPr>
                  <w:tab/>
                </w:r>
              </w:p>
            </w:sdtContent>
          </w:sdt>
        </w:tc>
      </w:tr>
    </w:tbl>
    <w:p w14:paraId="61DB68E3" w14:textId="6721BD95" w:rsidR="005331E3" w:rsidRPr="003A7CF6" w:rsidRDefault="00000000" w:rsidP="005331E3">
      <w:pPr>
        <w:pStyle w:val="Heading2"/>
        <w:rPr>
          <w:sz w:val="32"/>
          <w:szCs w:val="28"/>
        </w:rPr>
      </w:pPr>
      <w:sdt>
        <w:sdtPr>
          <w:rPr>
            <w:sz w:val="32"/>
            <w:szCs w:val="28"/>
          </w:rPr>
          <w:id w:val="18220300"/>
          <w:placeholder>
            <w:docPart w:val="2E2F843A98D84D6E9F4521E459B52BF1"/>
          </w:placeholder>
          <w15:appearance w15:val="hidden"/>
        </w:sdtPr>
        <w:sdtContent>
          <w:r w:rsidR="005331E3" w:rsidRPr="003A7CF6">
            <w:rPr>
              <w:sz w:val="32"/>
              <w:szCs w:val="28"/>
            </w:rPr>
            <w:t xml:space="preserve"> Quatrième étape : mettre en œuvre la décision</w:t>
          </w:r>
        </w:sdtContent>
      </w:sdt>
      <w:r w:rsidR="005331E3" w:rsidRPr="003A7CF6">
        <w:rPr>
          <w:sz w:val="32"/>
          <w:szCs w:val="28"/>
        </w:rPr>
        <w:t xml:space="preserve"> </w:t>
      </w:r>
    </w:p>
    <w:p w14:paraId="6C30D518" w14:textId="33C54162" w:rsidR="001E706F" w:rsidRPr="00DB5FB6" w:rsidRDefault="00BF5848" w:rsidP="00DB5FB6">
      <w:pPr>
        <w:pStyle w:val="ObjectAnchor"/>
        <w:rPr>
          <w:rStyle w:val="normaltextrun"/>
          <w:rFonts w:asciiTheme="minorHAnsi"/>
        </w:rPr>
      </w:pPr>
      <w:r>
        <mc:AlternateContent>
          <mc:Choice Requires="wps">
            <w:drawing>
              <wp:anchor distT="0" distB="0" distL="114300" distR="114300" simplePos="0" relativeHeight="251667456" behindDoc="1" locked="1" layoutInCell="1" allowOverlap="1" wp14:anchorId="12CBE6CF" wp14:editId="2ACC340C">
                <wp:simplePos x="0" y="0"/>
                <wp:positionH relativeFrom="margin">
                  <wp:align>right</wp:align>
                </wp:positionH>
                <wp:positionV relativeFrom="paragraph">
                  <wp:posOffset>-2410460</wp:posOffset>
                </wp:positionV>
                <wp:extent cx="6850380" cy="5184140"/>
                <wp:effectExtent l="0" t="0" r="7620" b="0"/>
                <wp:wrapNone/>
                <wp:docPr id="441337606"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5184140"/>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57EB" id="Rectangle 7" o:spid="_x0000_s1026" alt="&quot;&quot;" style="position:absolute;margin-left:488.2pt;margin-top:-189.8pt;width:539.4pt;height:408.2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" fillcolor="#17365d [2415]" stroked="f">
                <v:fill opacity="6682f"/>
                <w10:wrap anchorx="margin"/>
                <w10:anchorlock/>
              </v:rect>
            </w:pict>
          </mc:Fallback>
        </mc:AlternateContent>
      </w:r>
    </w:p>
    <w:p w14:paraId="179C72BC" w14:textId="6905AE01" w:rsidR="00DB5FB6" w:rsidRPr="00DB5FB6" w:rsidRDefault="00DB5FB6" w:rsidP="00DB5FB6">
      <w:pPr>
        <w:pStyle w:val="paragraph"/>
        <w:spacing w:before="0" w:beforeAutospacing="0" w:after="0" w:afterAutospacing="0"/>
        <w:textAlignment w:val="baseline"/>
        <w:rPr>
          <w:rStyle w:val="normaltextrun"/>
          <w:rFonts w:asciiTheme="minorHAnsi" w:hAnsiTheme="minorHAnsi" w:cs="Arial"/>
          <w:i/>
          <w:iCs/>
          <w:color w:val="333333"/>
          <w:sz w:val="18"/>
          <w:szCs w:val="18"/>
        </w:rPr>
      </w:pPr>
      <w:r>
        <w:rPr>
          <w:rStyle w:val="normaltextrun"/>
          <w:rFonts w:asciiTheme="minorHAnsi" w:hAnsiTheme="minorHAnsi"/>
          <w:i/>
          <w:color w:val="333333"/>
          <w:sz w:val="18"/>
        </w:rPr>
        <w:t>Comment les gestionnaires prennent-ils des mesures d’adaptation à l’égard des employés?</w:t>
      </w:r>
    </w:p>
    <w:p w14:paraId="25C33893" w14:textId="77777777" w:rsidR="00DB5FB6" w:rsidRDefault="00DB5FB6" w:rsidP="00DB5FB6">
      <w:pPr>
        <w:pStyle w:val="paragraph"/>
        <w:spacing w:before="0" w:beforeAutospacing="0" w:after="0" w:afterAutospacing="0"/>
        <w:textAlignment w:val="baseline"/>
        <w:rPr>
          <w:rStyle w:val="normaltextrun"/>
          <w:rFonts w:asciiTheme="minorHAnsi" w:hAnsiTheme="minorHAnsi" w:cs="Arial"/>
          <w:color w:val="333333"/>
          <w:sz w:val="20"/>
          <w:szCs w:val="20"/>
        </w:rPr>
      </w:pPr>
    </w:p>
    <w:p w14:paraId="031961C4" w14:textId="67EA621F" w:rsidR="005331E3" w:rsidRPr="00DB5FB6" w:rsidRDefault="001E706F" w:rsidP="00DB5FB6">
      <w:pPr>
        <w:pStyle w:val="paragraph"/>
        <w:spacing w:before="0" w:beforeAutospacing="0" w:after="0" w:afterAutospacing="0"/>
        <w:textAlignment w:val="baseline"/>
        <w:rPr>
          <w:rStyle w:val="normaltextrun"/>
          <w:rFonts w:asciiTheme="minorHAnsi" w:hAnsiTheme="minorHAnsi" w:cs="Segoe UI"/>
          <w:sz w:val="20"/>
          <w:szCs w:val="20"/>
        </w:rPr>
      </w:pPr>
      <w:r>
        <w:rPr>
          <w:rStyle w:val="normaltextrun"/>
          <w:rFonts w:asciiTheme="minorHAnsi" w:hAnsiTheme="minorHAnsi"/>
          <w:color w:val="333333"/>
          <w:sz w:val="20"/>
        </w:rPr>
        <w:t xml:space="preserve">Une fois que vous avez examiné tous les renseignements et pris une décision éclairée sur la demande d’adaptation, il vous incombe d’aviser l’employé de la décision et de sa date de mise en œuvre. Ou bien, vous devez aviser sans tarder l’employé de la raison pour laquelle l’obligation de prendre des mesures d’adaptation ne s’applique pas. </w:t>
      </w:r>
      <w:r>
        <w:rPr>
          <w:rStyle w:val="eop"/>
          <w:rFonts w:asciiTheme="minorHAnsi" w:hAnsiTheme="minorHAnsi"/>
          <w:color w:val="333333"/>
          <w:sz w:val="20"/>
        </w:rPr>
        <w:t> </w:t>
      </w:r>
      <w:r>
        <w:rPr>
          <w:rStyle w:val="eop"/>
          <w:rFonts w:asciiTheme="minorHAnsi" w:hAnsiTheme="minorHAnsi"/>
          <w:color w:val="333333"/>
          <w:sz w:val="20"/>
        </w:rPr>
        <w:br/>
      </w:r>
    </w:p>
    <w:p w14:paraId="1AC0D78A" w14:textId="77777777" w:rsidR="001E706F" w:rsidRDefault="001E706F" w:rsidP="005331E3">
      <w:pPr>
        <w:pStyle w:val="ObjectAnchor"/>
        <w:rPr>
          <w:rStyle w:val="normaltextrun"/>
          <w:rFonts w:asciiTheme="minorHAnsi" w:cs="Arial"/>
          <w:color w:val="000000"/>
          <w:sz w:val="20"/>
          <w:szCs w:val="20"/>
        </w:rPr>
      </w:pPr>
    </w:p>
    <w:p w14:paraId="42766997" w14:textId="77777777" w:rsidR="001E706F" w:rsidRPr="00BE521F" w:rsidRDefault="00000000" w:rsidP="001E706F">
      <w:pPr>
        <w:pStyle w:val="TOCHeading"/>
        <w:ind w:left="2160" w:firstLine="720"/>
        <w:jc w:val="left"/>
      </w:pPr>
      <w:sdt>
        <w:sdtPr>
          <w:id w:val="2043241911"/>
          <w:placeholder>
            <w:docPart w:val="8BCAA85E8AF441B1B4A5471A7886426F"/>
          </w:placeholder>
          <w15:appearance w15:val="hidden"/>
        </w:sdtPr>
        <w:sdtContent>
          <w:r w:rsidR="001E706F">
            <w:t>FAIT SAILLANT</w:t>
          </w:r>
        </w:sdtContent>
      </w:sdt>
      <w:r w:rsidR="001E706F">
        <w:t xml:space="preserve"> </w:t>
      </w:r>
    </w:p>
    <w:p w14:paraId="53BDA0AB" w14:textId="4A186D50" w:rsidR="001E706F" w:rsidRDefault="001E706F" w:rsidP="001E706F">
      <w:pPr>
        <w:pStyle w:val="TOCHeading"/>
        <w:ind w:left="2880"/>
        <w:jc w:val="left"/>
      </w:pPr>
      <w:r>
        <w:t xml:space="preserve">       </w:t>
      </w:r>
      <w:r>
        <w:rPr>
          <w:noProof/>
        </w:rPr>
        <mc:AlternateContent>
          <mc:Choice Requires="wps">
            <w:drawing>
              <wp:inline distT="0" distB="0" distL="0" distR="0" wp14:anchorId="5FA9CCB1" wp14:editId="76F568A1">
                <wp:extent cx="180340" cy="635"/>
                <wp:effectExtent l="0" t="0" r="10160" b="18415"/>
                <wp:docPr id="1132195833"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25400">
                          <a:solidFill>
                            <a:srgbClr val="231F20"/>
                          </a:solidFill>
                          <a:round/>
                          <a:headEnd/>
                          <a:tailEnd/>
                        </a:ln>
                      </wps:spPr>
                      <wps:bodyPr/>
                    </wps:wsp>
                  </a:graphicData>
                </a:graphic>
              </wp:inline>
            </w:drawing>
          </mc:Choice>
          <mc:Fallback>
            <w:pict>
              <v:line w14:anchorId="19236FC2"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" strokecolor="#231f20" strokeweight="2pt">
                <w10:anchorlock/>
              </v:line>
            </w:pict>
          </mc:Fallback>
        </mc:AlternateContent>
      </w:r>
    </w:p>
    <w:p w14:paraId="3704595B" w14:textId="388480A1" w:rsidR="001E706F" w:rsidRDefault="001E706F" w:rsidP="001E706F">
      <w:pPr>
        <w:pStyle w:val="ObjectAnchor"/>
        <w:rPr>
          <w:rStyle w:val="normaltextrun"/>
          <w:rFonts w:asciiTheme="minorHAnsi" w:cs="Arial"/>
          <w:i/>
          <w:iCs/>
          <w:color w:val="333333"/>
          <w:sz w:val="20"/>
          <w:szCs w:val="20"/>
        </w:rPr>
      </w:pPr>
      <w:r>
        <w:rPr>
          <w:rStyle w:val="normaltextrun"/>
          <w:rFonts w:asciiTheme="minorHAnsi"/>
          <w:i/>
          <w:color w:val="333333"/>
          <w:sz w:val="20"/>
        </w:rPr>
        <w:br/>
        <w:t xml:space="preserve"> Les cartes d’achat</w:t>
      </w:r>
      <w:r>
        <w:rPr>
          <w:rStyle w:val="normaltextrun"/>
          <w:rFonts w:asciiTheme="minorHAnsi"/>
          <w:i/>
          <w:color w:val="333333"/>
          <w:sz w:val="20"/>
          <w:vertAlign w:val="superscript"/>
        </w:rPr>
        <w:t>1</w:t>
      </w:r>
      <w:r>
        <w:rPr>
          <w:rStyle w:val="normaltextrun"/>
          <w:rFonts w:asciiTheme="minorHAnsi"/>
          <w:i/>
          <w:color w:val="333333"/>
          <w:sz w:val="20"/>
        </w:rPr>
        <w:t xml:space="preserve"> doivent être utilisées pour l’achat d’articles liés aux mesures d’adaptation, dans la mesure du possible, afin que tous les employés puissent être habilités, équipés et positionnés de manière à travailler de façon sécuritaire, efficace et productive. </w:t>
      </w:r>
    </w:p>
    <w:p w14:paraId="08EBA489" w14:textId="77777777" w:rsidR="001E706F" w:rsidRDefault="001E706F" w:rsidP="005331E3">
      <w:pPr>
        <w:pStyle w:val="ObjectAnchor"/>
        <w:rPr>
          <w:rStyle w:val="normaltextrun"/>
          <w:rFonts w:asciiTheme="minorHAnsi" w:cs="Arial"/>
          <w:i/>
          <w:iCs/>
          <w:color w:val="333333"/>
          <w:sz w:val="20"/>
          <w:szCs w:val="20"/>
        </w:rPr>
      </w:pPr>
    </w:p>
    <w:p w14:paraId="6605B671" w14:textId="77777777" w:rsidR="00DB5FB6" w:rsidRDefault="00DB5FB6" w:rsidP="005331E3">
      <w:pPr>
        <w:pStyle w:val="ObjectAnchor"/>
        <w:rPr>
          <w:rStyle w:val="normaltextrun"/>
          <w:rFonts w:asciiTheme="minorHAnsi" w:cs="Arial"/>
          <w:color w:val="000000"/>
          <w:sz w:val="20"/>
          <w:szCs w:val="20"/>
        </w:rPr>
      </w:pPr>
    </w:p>
    <w:p w14:paraId="02334953" w14:textId="77777777" w:rsidR="00DB5FB6" w:rsidRDefault="00DB5FB6" w:rsidP="005331E3">
      <w:pPr>
        <w:pStyle w:val="ObjectAnchor"/>
        <w:rPr>
          <w:rStyle w:val="normaltextrun"/>
          <w:rFonts w:asciiTheme="minorHAnsi" w:cs="Arial"/>
          <w:color w:val="000000"/>
          <w:sz w:val="20"/>
          <w:szCs w:val="20"/>
        </w:rPr>
      </w:pPr>
    </w:p>
    <w:p w14:paraId="3BC1C440" w14:textId="77777777" w:rsidR="00DB5FB6" w:rsidRDefault="00DB5FB6" w:rsidP="005331E3">
      <w:pPr>
        <w:pStyle w:val="ObjectAnchor"/>
        <w:rPr>
          <w:rStyle w:val="normaltextrun"/>
          <w:rFonts w:asciiTheme="minorHAnsi" w:cs="Arial"/>
          <w:color w:val="000000"/>
          <w:sz w:val="20"/>
          <w:szCs w:val="20"/>
        </w:rPr>
      </w:pPr>
    </w:p>
    <w:p w14:paraId="7BA2FB36" w14:textId="77777777" w:rsidR="00DB5FB6" w:rsidRDefault="00DB5FB6" w:rsidP="005331E3">
      <w:pPr>
        <w:pStyle w:val="ObjectAnchor"/>
        <w:rPr>
          <w:rStyle w:val="normaltextrun"/>
          <w:rFonts w:asciiTheme="minorHAnsi" w:cs="Arial"/>
          <w:color w:val="000000"/>
          <w:sz w:val="20"/>
          <w:szCs w:val="20"/>
        </w:rPr>
      </w:pPr>
    </w:p>
    <w:p w14:paraId="3D2427DE" w14:textId="77777777" w:rsidR="00DB5FB6" w:rsidRDefault="00DB5FB6" w:rsidP="005331E3">
      <w:pPr>
        <w:pStyle w:val="ObjectAnchor"/>
        <w:rPr>
          <w:rStyle w:val="normaltextrun"/>
          <w:rFonts w:asciiTheme="minorHAnsi" w:cs="Arial"/>
          <w:color w:val="000000"/>
          <w:sz w:val="20"/>
          <w:szCs w:val="20"/>
        </w:rPr>
      </w:pPr>
    </w:p>
    <w:p w14:paraId="1FAA24C4" w14:textId="77777777" w:rsidR="00DB5FB6" w:rsidRDefault="00DB5FB6" w:rsidP="005331E3">
      <w:pPr>
        <w:pStyle w:val="ObjectAnchor"/>
        <w:rPr>
          <w:rStyle w:val="normaltextrun"/>
          <w:rFonts w:asciiTheme="minorHAnsi" w:cs="Arial"/>
          <w:color w:val="000000"/>
          <w:sz w:val="20"/>
          <w:szCs w:val="20"/>
        </w:rPr>
      </w:pPr>
    </w:p>
    <w:p w14:paraId="0CD597EE" w14:textId="77777777" w:rsidR="00DB5FB6" w:rsidRDefault="00DB5FB6" w:rsidP="005331E3">
      <w:pPr>
        <w:pStyle w:val="ObjectAnchor"/>
        <w:rPr>
          <w:rStyle w:val="normaltextrun"/>
          <w:rFonts w:asciiTheme="minorHAnsi" w:cs="Arial"/>
          <w:color w:val="000000"/>
          <w:sz w:val="20"/>
          <w:szCs w:val="20"/>
        </w:rPr>
      </w:pPr>
    </w:p>
    <w:p w14:paraId="693BE229" w14:textId="77777777" w:rsidR="003A7CF6" w:rsidRDefault="003A7CF6" w:rsidP="005331E3">
      <w:pPr>
        <w:pStyle w:val="ObjectAnchor"/>
        <w:rPr>
          <w:rStyle w:val="normaltextrun"/>
          <w:rFonts w:asciiTheme="minorHAnsi" w:cs="Arial"/>
          <w:color w:val="000000"/>
          <w:sz w:val="20"/>
          <w:szCs w:val="20"/>
        </w:rPr>
      </w:pPr>
    </w:p>
    <w:p w14:paraId="17C4B518" w14:textId="77777777" w:rsidR="00DB5FB6" w:rsidRDefault="00DB5FB6" w:rsidP="005331E3">
      <w:pPr>
        <w:pStyle w:val="ObjectAnchor"/>
        <w:rPr>
          <w:rStyle w:val="normaltextrun"/>
          <w:rFonts w:asciiTheme="minorHAnsi" w:cs="Arial"/>
          <w:color w:val="000000"/>
          <w:sz w:val="20"/>
          <w:szCs w:val="20"/>
        </w:rPr>
      </w:pPr>
    </w:p>
    <w:p w14:paraId="4A973A9C" w14:textId="77777777" w:rsidR="00DB5FB6" w:rsidRDefault="00DB5FB6" w:rsidP="005331E3">
      <w:pPr>
        <w:pStyle w:val="ObjectAnchor"/>
        <w:rPr>
          <w:rStyle w:val="normaltextrun"/>
          <w:rFonts w:asciiTheme="minorHAnsi" w:cs="Arial"/>
          <w:color w:val="000000"/>
          <w:sz w:val="20"/>
          <w:szCs w:val="20"/>
        </w:rPr>
      </w:pPr>
    </w:p>
    <w:tbl>
      <w:tblPr>
        <w:tblW w:w="5000" w:type="pct"/>
        <w:tblLook w:val="0600" w:firstRow="0" w:lastRow="0" w:firstColumn="0" w:lastColumn="0" w:noHBand="1" w:noVBand="1"/>
      </w:tblPr>
      <w:tblGrid>
        <w:gridCol w:w="7020"/>
        <w:gridCol w:w="719"/>
        <w:gridCol w:w="3061"/>
      </w:tblGrid>
      <w:tr w:rsidR="00936654" w14:paraId="547DEDBC" w14:textId="77777777" w:rsidTr="004675C5">
        <w:trPr>
          <w:trHeight w:val="1008"/>
        </w:trPr>
        <w:tc>
          <w:tcPr>
            <w:tcW w:w="3250" w:type="pct"/>
          </w:tcPr>
          <w:p w14:paraId="10B8C6EA" w14:textId="7935DC18" w:rsidR="00936654" w:rsidRPr="002719D0" w:rsidRDefault="00000000" w:rsidP="004675C5">
            <w:pPr>
              <w:pStyle w:val="Heading1"/>
            </w:pPr>
            <w:sdt>
              <w:sdtPr>
                <w:id w:val="-795608006"/>
                <w:placeholder>
                  <w:docPart w:val="9E6F06FE355D42BE83111F2BD44694FE"/>
                </w:placeholder>
                <w15:appearance w15:val="hidden"/>
              </w:sdtPr>
              <w:sdtContent>
                <w:sdt>
                  <w:sdtPr>
                    <w:id w:val="-1184593246"/>
                    <w:placeholder>
                      <w:docPart w:val="A9D734FC10C04FEAB014D027BF8686D1"/>
                    </w:placeholder>
                    <w15:appearance w15:val="hidden"/>
                  </w:sdtPr>
                  <w:sdtContent>
                    <w:r w:rsidR="00936654">
                      <w:t xml:space="preserve"> </w:t>
                    </w:r>
                    <w:r w:rsidR="00936654">
                      <w:rPr>
                        <w:sz w:val="36"/>
                      </w:rPr>
                      <w:t>Cinquième étape : tenir des dossiers et assurer un suivi</w:t>
                    </w:r>
                  </w:sdtContent>
                </w:sdt>
              </w:sdtContent>
            </w:sdt>
            <w:r w:rsidR="00936654">
              <w:t xml:space="preserve"> </w:t>
            </w:r>
          </w:p>
          <w:p w14:paraId="1BB3C538" w14:textId="224982AD" w:rsidR="00936654" w:rsidRDefault="00000000" w:rsidP="004675C5">
            <w:pPr>
              <w:pStyle w:val="Byline"/>
            </w:pPr>
            <w:sdt>
              <w:sdtPr>
                <w:id w:val="-1240633214"/>
                <w:placeholder>
                  <w:docPart w:val="5B2D5A37B3B643C0B02A4FCF87917298"/>
                </w:placeholder>
                <w15:appearance w15:val="hidden"/>
              </w:sdtPr>
              <w:sdtContent>
                <w:r w:rsidR="00936654">
                  <w:rPr>
                    <w:i/>
                  </w:rPr>
                  <w:t xml:space="preserve">Comment les gestionnaires prennent-ils des mesures d’adaptation à l’égard des employés? </w:t>
                </w:r>
                <w:r w:rsidR="00936654">
                  <w:br/>
                </w:r>
              </w:sdtContent>
            </w:sdt>
          </w:p>
          <w:sdt>
            <w:sdtPr>
              <w:rPr>
                <w:rFonts w:asciiTheme="minorHAnsi" w:eastAsiaTheme="minorHAnsi" w:hAnsiTheme="minorHAnsi" w:cstheme="minorBidi"/>
                <w:sz w:val="22"/>
                <w:szCs w:val="22"/>
              </w:rPr>
              <w:id w:val="-1803230781"/>
              <w:placeholder>
                <w:docPart w:val="3FFE8BDD52764901A0243E0822D5E198"/>
              </w:placeholder>
              <w15:appearance w15:val="hidden"/>
            </w:sdtPr>
            <w:sdtContent>
              <w:p w14:paraId="1821D8EB" w14:textId="607E0600" w:rsidR="00936654" w:rsidRPr="00936654" w:rsidRDefault="00936654" w:rsidP="00936654">
                <w:pPr>
                  <w:pStyle w:val="paragraph"/>
                  <w:spacing w:before="0" w:beforeAutospacing="0" w:after="0" w:afterAutospacing="0"/>
                  <w:textAlignment w:val="baseline"/>
                  <w:rPr>
                    <w:rFonts w:asciiTheme="minorHAnsi" w:hAnsiTheme="minorHAnsi" w:cs="Segoe UI"/>
                    <w:sz w:val="20"/>
                    <w:szCs w:val="20"/>
                  </w:rPr>
                </w:pPr>
                <w:r>
                  <w:rPr>
                    <w:rStyle w:val="normaltextrun"/>
                    <w:rFonts w:asciiTheme="minorHAnsi" w:hAnsiTheme="minorHAnsi"/>
                    <w:color w:val="333333"/>
                    <w:sz w:val="20"/>
                    <w:shd w:val="clear" w:color="auto" w:fill="FFFFFF"/>
                  </w:rPr>
                  <w:t>Consignez le processus suivi pour examiner la demande d’adaptation et y donner suite, et conservez une trace écrite des mesures d’adaptation mises en place.</w:t>
                </w:r>
                <w:r w:rsidR="00B225F0">
                  <w:rPr>
                    <w:rStyle w:val="normaltextrun"/>
                    <w:rFonts w:asciiTheme="minorHAnsi" w:hAnsiTheme="minorHAnsi"/>
                    <w:color w:val="333333"/>
                    <w:sz w:val="20"/>
                    <w:shd w:val="clear" w:color="auto" w:fill="FFFFFF"/>
                  </w:rPr>
                  <w:t xml:space="preserve"> </w:t>
                </w:r>
                <w:r>
                  <w:rPr>
                    <w:rStyle w:val="normaltextrun"/>
                    <w:rFonts w:asciiTheme="minorHAnsi" w:hAnsiTheme="minorHAnsi"/>
                    <w:color w:val="333333"/>
                    <w:sz w:val="20"/>
                    <w:shd w:val="clear" w:color="auto" w:fill="FFFFFF"/>
                  </w:rPr>
                  <w:t>Assurez un suivi régulier avec l’employé et modifiez les mesures d’adaptation au besoin, par exemple en cas de changement de circonstances.</w:t>
                </w:r>
                <w:r w:rsidR="00B225F0">
                  <w:rPr>
                    <w:rStyle w:val="normaltextrun"/>
                    <w:rFonts w:asciiTheme="minorHAnsi" w:hAnsiTheme="minorHAnsi"/>
                    <w:color w:val="333333"/>
                    <w:sz w:val="20"/>
                    <w:shd w:val="clear" w:color="auto" w:fill="FFFFFF"/>
                  </w:rPr>
                  <w:t xml:space="preserve"> </w:t>
                </w:r>
                <w:r>
                  <w:rPr>
                    <w:rStyle w:val="normaltextrun"/>
                    <w:rFonts w:asciiTheme="minorHAnsi" w:hAnsiTheme="minorHAnsi"/>
                    <w:color w:val="333333"/>
                    <w:sz w:val="20"/>
                    <w:shd w:val="clear" w:color="auto" w:fill="FFFFFF"/>
                  </w:rPr>
                  <w:t>Tenez des dossiers de toute modification apportée.</w:t>
                </w:r>
                <w:r>
                  <w:rPr>
                    <w:rStyle w:val="eop"/>
                    <w:rFonts w:asciiTheme="minorHAnsi" w:hAnsiTheme="minorHAnsi"/>
                    <w:color w:val="333333"/>
                    <w:sz w:val="20"/>
                  </w:rPr>
                  <w:t> </w:t>
                </w:r>
              </w:p>
              <w:p w14:paraId="658B5D3A" w14:textId="77777777" w:rsidR="00936654" w:rsidRPr="00936654" w:rsidRDefault="00936654" w:rsidP="00936654">
                <w:pPr>
                  <w:pStyle w:val="paragraph"/>
                  <w:spacing w:before="0" w:beforeAutospacing="0" w:after="0" w:afterAutospacing="0"/>
                  <w:textAlignment w:val="baseline"/>
                  <w:rPr>
                    <w:rFonts w:asciiTheme="minorHAnsi" w:hAnsiTheme="minorHAnsi" w:cs="Segoe UI"/>
                    <w:sz w:val="20"/>
                    <w:szCs w:val="20"/>
                  </w:rPr>
                </w:pPr>
                <w:r>
                  <w:rPr>
                    <w:rStyle w:val="eop"/>
                    <w:rFonts w:asciiTheme="minorHAnsi" w:hAnsiTheme="minorHAnsi"/>
                    <w:color w:val="333333"/>
                    <w:sz w:val="20"/>
                  </w:rPr>
                  <w:t> </w:t>
                </w:r>
              </w:p>
              <w:p w14:paraId="2E845A34" w14:textId="77777777" w:rsidR="00936654" w:rsidRPr="00936654" w:rsidRDefault="00936654" w:rsidP="00936654">
                <w:pPr>
                  <w:pStyle w:val="paragraph"/>
                  <w:spacing w:before="0" w:beforeAutospacing="0" w:after="0" w:afterAutospacing="0"/>
                  <w:textAlignment w:val="baseline"/>
                  <w:rPr>
                    <w:rFonts w:asciiTheme="minorHAnsi" w:hAnsiTheme="minorHAnsi" w:cs="Segoe UI"/>
                    <w:sz w:val="20"/>
                    <w:szCs w:val="20"/>
                  </w:rPr>
                </w:pPr>
                <w:r>
                  <w:rPr>
                    <w:rStyle w:val="normaltextrun"/>
                    <w:rFonts w:asciiTheme="minorHAnsi" w:hAnsiTheme="minorHAnsi"/>
                    <w:color w:val="333333"/>
                    <w:sz w:val="20"/>
                    <w:shd w:val="clear" w:color="auto" w:fill="FFFFFF"/>
                  </w:rPr>
                  <w:t>Même si les demandes d’adaptation doivent, dans la mesure du possible, être traitées de façon informelle, vous devez toujours consigner le processus et le résultat.  </w:t>
                </w:r>
                <w:r>
                  <w:rPr>
                    <w:rStyle w:val="eop"/>
                    <w:rFonts w:asciiTheme="minorHAnsi" w:hAnsiTheme="minorHAnsi"/>
                    <w:color w:val="333333"/>
                    <w:sz w:val="20"/>
                  </w:rPr>
                  <w:t> </w:t>
                </w:r>
              </w:p>
              <w:p w14:paraId="26855874" w14:textId="77777777" w:rsidR="00936654" w:rsidRPr="00936654" w:rsidRDefault="00936654" w:rsidP="00936654">
                <w:pPr>
                  <w:pStyle w:val="paragraph"/>
                  <w:spacing w:before="0" w:beforeAutospacing="0" w:after="0" w:afterAutospacing="0"/>
                  <w:textAlignment w:val="baseline"/>
                  <w:rPr>
                    <w:rFonts w:asciiTheme="minorHAnsi" w:hAnsiTheme="minorHAnsi" w:cs="Segoe UI"/>
                    <w:sz w:val="20"/>
                    <w:szCs w:val="20"/>
                  </w:rPr>
                </w:pPr>
                <w:r>
                  <w:rPr>
                    <w:rStyle w:val="eop"/>
                    <w:rFonts w:asciiTheme="minorHAnsi" w:hAnsiTheme="minorHAnsi"/>
                    <w:color w:val="333333"/>
                    <w:sz w:val="20"/>
                  </w:rPr>
                  <w:t> </w:t>
                </w:r>
              </w:p>
              <w:p w14:paraId="2B0B7E99" w14:textId="64869D52" w:rsidR="00936654" w:rsidRPr="00936654" w:rsidRDefault="00936654" w:rsidP="00936654">
                <w:pPr>
                  <w:pStyle w:val="paragraph"/>
                  <w:spacing w:before="0" w:beforeAutospacing="0" w:after="0" w:afterAutospacing="0"/>
                  <w:textAlignment w:val="baseline"/>
                  <w:rPr>
                    <w:rStyle w:val="normaltextrun"/>
                    <w:rFonts w:asciiTheme="minorHAnsi" w:hAnsiTheme="minorHAnsi" w:cs="Arial"/>
                    <w:color w:val="333333"/>
                    <w:sz w:val="20"/>
                    <w:szCs w:val="20"/>
                    <w:shd w:val="clear" w:color="auto" w:fill="FFFFFF"/>
                  </w:rPr>
                </w:pPr>
                <w:r>
                  <w:rPr>
                    <w:rStyle w:val="normaltextrun"/>
                    <w:rFonts w:asciiTheme="minorHAnsi" w:hAnsiTheme="minorHAnsi"/>
                    <w:color w:val="333333"/>
                    <w:sz w:val="20"/>
                    <w:shd w:val="clear" w:color="auto" w:fill="FFFFFF"/>
                  </w:rPr>
                  <w:t>Pendant tout le processus, limitez les communications aux personnes qui en ont besoin, et ce, afin de respecter la dignité de la personne, sa vie privée et la confidentialité de sa demande.</w:t>
                </w:r>
                <w:r>
                  <w:rPr>
                    <w:rStyle w:val="normaltextrun"/>
                    <w:rFonts w:asciiTheme="minorHAnsi" w:hAnsiTheme="minorHAnsi"/>
                    <w:color w:val="333333"/>
                    <w:sz w:val="20"/>
                    <w:shd w:val="clear" w:color="auto" w:fill="FFFFFF"/>
                  </w:rPr>
                  <w:br/>
                </w:r>
              </w:p>
              <w:p w14:paraId="0F1FCC04" w14:textId="77777777" w:rsidR="00936654" w:rsidRDefault="00936654" w:rsidP="00936654">
                <w:pPr>
                  <w:pStyle w:val="paragraph"/>
                  <w:spacing w:before="0" w:beforeAutospacing="0" w:after="0" w:afterAutospacing="0"/>
                  <w:textAlignment w:val="baseline"/>
                  <w:rPr>
                    <w:rStyle w:val="normaltextrun"/>
                    <w:rFonts w:cs="Arial"/>
                    <w:color w:val="333333"/>
                    <w:sz w:val="20"/>
                    <w:szCs w:val="20"/>
                    <w:shd w:val="clear" w:color="auto" w:fill="FFFFFF"/>
                  </w:rPr>
                </w:pPr>
              </w:p>
              <w:p w14:paraId="1C0943FF" w14:textId="77777777" w:rsidR="00936654" w:rsidRPr="00BE521F" w:rsidRDefault="00000000" w:rsidP="00936654">
                <w:pPr>
                  <w:pStyle w:val="TOCHeading"/>
                </w:pPr>
                <w:sdt>
                  <w:sdtPr>
                    <w:id w:val="-1547375589"/>
                    <w:placeholder>
                      <w:docPart w:val="C43615E6743F4958BBAFDFE4298969D9"/>
                    </w:placeholder>
                    <w15:appearance w15:val="hidden"/>
                  </w:sdtPr>
                  <w:sdtContent>
                    <w:r w:rsidR="00936654">
                      <w:t>FAIT SAILLANT</w:t>
                    </w:r>
                  </w:sdtContent>
                </w:sdt>
                <w:r w:rsidR="00936654">
                  <w:t xml:space="preserve"> </w:t>
                </w:r>
              </w:p>
              <w:p w14:paraId="2A823B92" w14:textId="0635831F" w:rsidR="00936654" w:rsidRDefault="00BF5848" w:rsidP="00936654">
                <w:pPr>
                  <w:pStyle w:val="TOCHeading"/>
                </w:pPr>
                <w:r>
                  <w:rPr>
                    <w:noProof/>
                  </w:rPr>
                  <mc:AlternateContent>
                    <mc:Choice Requires="wps">
                      <w:drawing>
                        <wp:inline distT="0" distB="0" distL="0" distR="0" wp14:anchorId="650166BF" wp14:editId="3FBBD223">
                          <wp:extent cx="180340" cy="635"/>
                          <wp:effectExtent l="0" t="0" r="10160" b="18415"/>
                          <wp:docPr id="731504686"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25400">
                                    <a:solidFill>
                                      <a:srgbClr val="231F20"/>
                                    </a:solidFill>
                                    <a:round/>
                                    <a:headEnd/>
                                    <a:tailEnd/>
                                  </a:ln>
                                </wps:spPr>
                                <wps:bodyPr/>
                              </wps:wsp>
                            </a:graphicData>
                          </a:graphic>
                        </wp:inline>
                      </w:drawing>
                    </mc:Choice>
                    <mc:Fallback>
                      <w:pict>
                        <v:line w14:anchorId="79309144"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" strokecolor="#231f20" strokeweight="2pt">
                          <w10:anchorlock/>
                        </v:line>
                      </w:pict>
                    </mc:Fallback>
                  </mc:AlternateContent>
                </w:r>
              </w:p>
              <w:p w14:paraId="65B235CA" w14:textId="5FE4B779" w:rsidR="00BF5848" w:rsidRDefault="00936654" w:rsidP="00BF5848">
                <w:pPr>
                  <w:jc w:val="center"/>
                  <w:rPr>
                    <w:rStyle w:val="normaltextrun"/>
                    <w:rFonts w:cs="Arial"/>
                    <w:i/>
                    <w:iCs/>
                    <w:color w:val="333333"/>
                    <w:sz w:val="20"/>
                    <w:szCs w:val="20"/>
                  </w:rPr>
                </w:pPr>
                <w:r>
                  <w:rPr>
                    <w:rStyle w:val="normaltextrun"/>
                    <w:i/>
                    <w:color w:val="333333"/>
                    <w:sz w:val="20"/>
                  </w:rPr>
                  <w:t>Lorsque les employés changent de poste au sein de l’administration publique centrale, ils sont autorisés à conserver les aides techniques, l’équipement et le matériel de soutien dont ils ont encore besoin.</w:t>
                </w:r>
              </w:p>
              <w:p w14:paraId="68DAEAB6" w14:textId="043102B2" w:rsidR="004B0213" w:rsidRPr="00BF5848" w:rsidRDefault="00000000" w:rsidP="00BF5848">
                <w:pPr>
                  <w:jc w:val="center"/>
                  <w:rPr>
                    <w:rFonts w:cs="Arial"/>
                    <w:i/>
                    <w:iCs/>
                    <w:color w:val="333333"/>
                    <w:sz w:val="20"/>
                    <w:szCs w:val="20"/>
                  </w:rPr>
                </w:pPr>
              </w:p>
            </w:sdtContent>
          </w:sdt>
        </w:tc>
        <w:tc>
          <w:tcPr>
            <w:tcW w:w="333" w:type="pct"/>
          </w:tcPr>
          <w:p w14:paraId="316B3C2F" w14:textId="77777777" w:rsidR="00936654" w:rsidRPr="00345D96" w:rsidRDefault="00936654" w:rsidP="004675C5"/>
        </w:tc>
        <w:tc>
          <w:tcPr>
            <w:tcW w:w="1417" w:type="pct"/>
            <w:vAlign w:val="center"/>
          </w:tcPr>
          <w:p w14:paraId="79F09869" w14:textId="72D328C7" w:rsidR="00936654" w:rsidRPr="00345D96" w:rsidRDefault="00000000" w:rsidP="004675C5">
            <w:pPr>
              <w:pStyle w:val="TOCHeading"/>
            </w:pPr>
            <w:sdt>
              <w:sdtPr>
                <w:id w:val="1771050922"/>
                <w:placeholder>
                  <w:docPart w:val="513370B25D7044D3B366EDFAF44B7A9D"/>
                </w:placeholder>
                <w15:appearance w15:val="hidden"/>
              </w:sdtPr>
              <w:sdtContent>
                <w:r w:rsidR="00936654" w:rsidRPr="00345D96">
                  <w:t xml:space="preserve">Vous voulez en savoir plus? </w:t>
                </w:r>
              </w:sdtContent>
            </w:sdt>
            <w:r w:rsidR="00936654" w:rsidRPr="00345D96">
              <w:t xml:space="preserve"> </w:t>
            </w:r>
          </w:p>
          <w:p w14:paraId="1E13DCF9" w14:textId="2999A401" w:rsidR="00936654" w:rsidRPr="00345D96" w:rsidRDefault="00BF5848" w:rsidP="004675C5">
            <w:pPr>
              <w:pStyle w:val="TOCHeading"/>
            </w:pPr>
            <w:r w:rsidRPr="00345D96">
              <w:rPr>
                <w:noProof/>
              </w:rPr>
              <mc:AlternateContent>
                <mc:Choice Requires="wps">
                  <w:drawing>
                    <wp:inline distT="0" distB="0" distL="0" distR="0" wp14:anchorId="182E9D24" wp14:editId="2379670D">
                      <wp:extent cx="180340" cy="635"/>
                      <wp:effectExtent l="0" t="0" r="10160" b="18415"/>
                      <wp:docPr id="162034207"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25400">
                                <a:solidFill>
                                  <a:srgbClr val="231F20"/>
                                </a:solidFill>
                                <a:round/>
                                <a:headEnd/>
                                <a:tailEnd/>
                              </a:ln>
                            </wps:spPr>
                            <wps:bodyPr/>
                          </wps:wsp>
                        </a:graphicData>
                      </a:graphic>
                    </wp:inline>
                  </w:drawing>
                </mc:Choice>
                <mc:Fallback>
                  <w:pict>
                    <v:line w14:anchorId="3D1FE0DB"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" strokecolor="#231f20" strokeweight="2pt">
                      <w10:anchorlock/>
                    </v:line>
                  </w:pict>
                </mc:Fallback>
              </mc:AlternateContent>
            </w:r>
            <w:r w:rsidRPr="00345D96">
              <w:br/>
            </w:r>
          </w:p>
          <w:p w14:paraId="021AC76C" w14:textId="02AB23CD" w:rsidR="00673D5B" w:rsidRPr="00345D96" w:rsidRDefault="00936654" w:rsidP="00673D5B">
            <w:pPr>
              <w:pStyle w:val="paragraph"/>
              <w:spacing w:before="0" w:beforeAutospacing="0" w:after="0" w:afterAutospacing="0"/>
              <w:jc w:val="center"/>
              <w:textAlignment w:val="baseline"/>
              <w:rPr>
                <w:rFonts w:ascii="Segoe UI" w:hAnsi="Segoe UI" w:cs="Segoe UI"/>
                <w:sz w:val="18"/>
                <w:szCs w:val="18"/>
              </w:rPr>
            </w:pPr>
            <w:r w:rsidRPr="00345D96">
              <w:rPr>
                <w:rStyle w:val="normaltextrun"/>
                <w:rFonts w:asciiTheme="minorHAnsi" w:hAnsiTheme="minorHAnsi"/>
                <w:sz w:val="18"/>
                <w:shd w:val="clear" w:color="auto" w:fill="FFFFFF"/>
              </w:rPr>
              <w:t xml:space="preserve">Veuillez consulter la ressource </w:t>
            </w:r>
            <w:hyperlink r:id="rId27" w:tgtFrame="_blank" w:history="1">
              <w:r w:rsidRPr="00345D96">
                <w:rPr>
                  <w:rStyle w:val="normaltextrun"/>
                  <w:rFonts w:asciiTheme="minorHAnsi" w:hAnsiTheme="minorHAnsi"/>
                  <w:color w:val="0000EE"/>
                  <w:sz w:val="18"/>
                  <w:u w:val="single"/>
                  <w:shd w:val="clear" w:color="auto" w:fill="FFFFFF"/>
                </w:rPr>
                <w:t>Obligation de prendre des mesures d’adaptation :</w:t>
              </w:r>
            </w:hyperlink>
            <w:hyperlink r:id="rId28" w:tgtFrame="_blank" w:history="1">
              <w:r w:rsidRPr="00345D96">
                <w:rPr>
                  <w:rStyle w:val="normaltextrun"/>
                  <w:rFonts w:asciiTheme="minorHAnsi" w:hAnsiTheme="minorHAnsi"/>
                  <w:color w:val="0000EE"/>
                  <w:sz w:val="18"/>
                  <w:u w:val="single"/>
                  <w:shd w:val="clear" w:color="auto" w:fill="FFFFFF"/>
                </w:rPr>
                <w:t xml:space="preserve"> Démarche générale à l’intention des gestionnaires</w:t>
              </w:r>
            </w:hyperlink>
            <w:r w:rsidRPr="00345D96">
              <w:rPr>
                <w:rStyle w:val="normaltextrun"/>
                <w:rFonts w:asciiTheme="minorHAnsi" w:hAnsiTheme="minorHAnsi"/>
                <w:color w:val="0000EE"/>
                <w:sz w:val="18"/>
                <w:shd w:val="clear" w:color="auto" w:fill="FFFFFF"/>
              </w:rPr>
              <w:t xml:space="preserve"> </w:t>
            </w:r>
            <w:r w:rsidRPr="00345D96">
              <w:rPr>
                <w:rStyle w:val="normaltextrun"/>
                <w:rFonts w:asciiTheme="minorHAnsi" w:hAnsiTheme="minorHAnsi"/>
                <w:sz w:val="18"/>
                <w:shd w:val="clear" w:color="auto" w:fill="FFFFFF"/>
              </w:rPr>
              <w:t>pour en savoir plus sur ces cinq étapes.</w:t>
            </w:r>
            <w:r w:rsidRPr="00345D96">
              <w:rPr>
                <w:rStyle w:val="eop"/>
                <w:rFonts w:asciiTheme="minorHAnsi" w:hAnsiTheme="minorHAnsi"/>
                <w:sz w:val="18"/>
                <w:shd w:val="clear" w:color="auto" w:fill="FFFFFF"/>
              </w:rPr>
              <w:t> </w:t>
            </w:r>
            <w:r w:rsidRPr="00345D96">
              <w:rPr>
                <w:rStyle w:val="eop"/>
                <w:sz w:val="18"/>
                <w:shd w:val="clear" w:color="auto" w:fill="FFFFFF"/>
              </w:rPr>
              <w:br/>
            </w:r>
            <w:r w:rsidRPr="00345D96">
              <w:rPr>
                <w:rStyle w:val="eop"/>
                <w:sz w:val="18"/>
                <w:shd w:val="clear" w:color="auto" w:fill="FFFFFF"/>
              </w:rPr>
              <w:br/>
            </w:r>
            <w:r w:rsidRPr="00345D96">
              <w:rPr>
                <w:rStyle w:val="normaltextrun"/>
                <w:rFonts w:asciiTheme="minorHAnsi" w:hAnsiTheme="minorHAnsi"/>
                <w:b/>
                <w:sz w:val="18"/>
              </w:rPr>
              <w:t>[NOTE DE BAS DE PAGE]</w:t>
            </w:r>
            <w:r w:rsidRPr="00345D96">
              <w:rPr>
                <w:rStyle w:val="normaltextrun"/>
                <w:rFonts w:asciiTheme="minorHAnsi" w:hAnsiTheme="minorHAnsi"/>
                <w:b/>
                <w:sz w:val="18"/>
              </w:rPr>
              <w:br/>
            </w:r>
          </w:p>
          <w:p w14:paraId="58613EB8" w14:textId="77777777" w:rsidR="00673D5B" w:rsidRPr="00345D96" w:rsidRDefault="00673D5B" w:rsidP="00673D5B">
            <w:pPr>
              <w:pStyle w:val="paragraph"/>
              <w:spacing w:before="0" w:beforeAutospacing="0" w:after="0" w:afterAutospacing="0"/>
              <w:textAlignment w:val="baseline"/>
              <w:rPr>
                <w:rFonts w:asciiTheme="minorHAnsi" w:hAnsiTheme="minorHAnsi" w:cs="Segoe UI"/>
                <w:sz w:val="16"/>
                <w:szCs w:val="16"/>
              </w:rPr>
            </w:pPr>
            <w:r w:rsidRPr="00345D96">
              <w:rPr>
                <w:rStyle w:val="normaltextrun"/>
                <w:rFonts w:asciiTheme="minorHAnsi" w:hAnsiTheme="minorHAnsi"/>
                <w:sz w:val="16"/>
                <w:vertAlign w:val="superscript"/>
              </w:rPr>
              <w:t>1</w:t>
            </w:r>
            <w:r w:rsidRPr="00345D96">
              <w:rPr>
                <w:rStyle w:val="normaltextrun"/>
                <w:rFonts w:asciiTheme="minorHAnsi" w:hAnsiTheme="minorHAnsi"/>
                <w:sz w:val="16"/>
              </w:rPr>
              <w:t xml:space="preserve">La </w:t>
            </w:r>
            <w:hyperlink r:id="rId29" w:tgtFrame="_blank" w:history="1">
              <w:r w:rsidRPr="00345D96">
                <w:rPr>
                  <w:rStyle w:val="normaltextrun"/>
                  <w:rFonts w:asciiTheme="minorHAnsi" w:hAnsiTheme="minorHAnsi"/>
                  <w:i/>
                  <w:color w:val="0000EE"/>
                  <w:sz w:val="16"/>
                  <w:u w:val="single"/>
                </w:rPr>
                <w:t>Directive sur les paiements</w:t>
              </w:r>
            </w:hyperlink>
            <w:r w:rsidRPr="00345D96">
              <w:rPr>
                <w:rStyle w:val="normaltextrun"/>
                <w:rFonts w:asciiTheme="minorHAnsi" w:hAnsiTheme="minorHAnsi"/>
                <w:color w:val="0000EE"/>
                <w:sz w:val="16"/>
              </w:rPr>
              <w:t xml:space="preserve"> </w:t>
            </w:r>
            <w:r w:rsidRPr="00345D96">
              <w:rPr>
                <w:rStyle w:val="normaltextrun"/>
                <w:rFonts w:asciiTheme="minorHAnsi" w:hAnsiTheme="minorHAnsi"/>
                <w:sz w:val="16"/>
              </w:rPr>
              <w:t xml:space="preserve">indique que les dirigeants principaux des finances sont responsables de s’assurer que les cartes d’achat sont utilisées lorsque cela est à la fois économique et réalisable, en veillant à ce que des pratiques de gestion et des contrôles internes adéquats qui en régissent l’utilisation soient en place. Le </w:t>
            </w:r>
            <w:hyperlink r:id="rId30" w:tgtFrame="_blank" w:history="1">
              <w:r w:rsidRPr="00345D96">
                <w:rPr>
                  <w:rStyle w:val="normaltextrun"/>
                  <w:rFonts w:asciiTheme="minorHAnsi" w:hAnsiTheme="minorHAnsi"/>
                  <w:i/>
                  <w:color w:val="0000EE"/>
                  <w:sz w:val="16"/>
                  <w:u w:val="single"/>
                </w:rPr>
                <w:t>Guide des approvisionnements</w:t>
              </w:r>
            </w:hyperlink>
            <w:r w:rsidRPr="00345D96">
              <w:rPr>
                <w:rStyle w:val="normaltextrun"/>
                <w:rFonts w:asciiTheme="minorHAnsi" w:hAnsiTheme="minorHAnsi"/>
                <w:color w:val="0000EE"/>
                <w:sz w:val="16"/>
              </w:rPr>
              <w:t xml:space="preserve"> </w:t>
            </w:r>
            <w:r w:rsidRPr="00345D96">
              <w:rPr>
                <w:rStyle w:val="normaltextrun"/>
                <w:rFonts w:asciiTheme="minorHAnsi" w:hAnsiTheme="minorHAnsi"/>
                <w:sz w:val="16"/>
              </w:rPr>
              <w:t xml:space="preserve">fournit une orientation sur l’utilisation des cartes d’achat conformément aux pouvoirs financiers et d’approvisionnement délégués aux ministères, et la </w:t>
            </w:r>
            <w:hyperlink r:id="rId31" w:tgtFrame="_blank" w:history="1">
              <w:r w:rsidRPr="00345D96">
                <w:rPr>
                  <w:rStyle w:val="normaltextrun"/>
                  <w:rFonts w:asciiTheme="minorHAnsi" w:hAnsiTheme="minorHAnsi"/>
                  <w:i/>
                  <w:color w:val="0000EE"/>
                  <w:sz w:val="16"/>
                  <w:u w:val="single"/>
                </w:rPr>
                <w:t>Politique sur les marchés</w:t>
              </w:r>
            </w:hyperlink>
            <w:r w:rsidRPr="00345D96">
              <w:rPr>
                <w:rStyle w:val="normaltextrun"/>
                <w:rFonts w:asciiTheme="minorHAnsi" w:hAnsiTheme="minorHAnsi"/>
                <w:color w:val="0000EE"/>
                <w:sz w:val="16"/>
              </w:rPr>
              <w:t xml:space="preserve"> </w:t>
            </w:r>
            <w:r w:rsidRPr="00345D96">
              <w:rPr>
                <w:rStyle w:val="normaltextrun"/>
                <w:rFonts w:asciiTheme="minorHAnsi" w:hAnsiTheme="minorHAnsi"/>
                <w:sz w:val="16"/>
              </w:rPr>
              <w:t>exige également que les responsables techniques incluent des critères d’accessibilité lorsqu’ils précisent les exigences pour les produits et services, s’il y a lieu.</w:t>
            </w:r>
            <w:r w:rsidRPr="00345D96">
              <w:rPr>
                <w:rStyle w:val="eop"/>
                <w:rFonts w:asciiTheme="minorHAnsi" w:hAnsiTheme="minorHAnsi"/>
                <w:sz w:val="16"/>
              </w:rPr>
              <w:t> </w:t>
            </w:r>
          </w:p>
          <w:p w14:paraId="7B10F46D" w14:textId="25AFF370" w:rsidR="00936654" w:rsidRPr="00345D96" w:rsidRDefault="00936654" w:rsidP="004675C5">
            <w:pPr>
              <w:jc w:val="center"/>
              <w:rPr>
                <w:i/>
                <w:iCs/>
                <w:sz w:val="18"/>
                <w:szCs w:val="18"/>
              </w:rPr>
            </w:pPr>
          </w:p>
        </w:tc>
      </w:tr>
    </w:tbl>
    <w:p w14:paraId="3847C97A" w14:textId="6EF8C824" w:rsidR="001E706F" w:rsidRDefault="001E706F" w:rsidP="005331E3">
      <w:pPr>
        <w:pStyle w:val="ObjectAnchor"/>
        <w:rPr>
          <w:rFonts w:asciiTheme="minorHAnsi"/>
          <w:sz w:val="20"/>
          <w:szCs w:val="20"/>
        </w:rPr>
      </w:pPr>
    </w:p>
    <w:p w14:paraId="31F2494A" w14:textId="25F20CD8" w:rsidR="00673D5B" w:rsidRPr="005331E3" w:rsidRDefault="004B0213" w:rsidP="00673D5B">
      <w:pPr>
        <w:pStyle w:val="ObjectAnchor"/>
        <w:jc w:val="center"/>
        <w:rPr>
          <w:rFonts w:asciiTheme="minorHAnsi"/>
          <w:sz w:val="20"/>
          <w:szCs w:val="20"/>
        </w:rPr>
      </w:pPr>
      <w:r>
        <mc:AlternateContent>
          <mc:Choice Requires="wps">
            <w:drawing>
              <wp:inline distT="0" distB="0" distL="0" distR="0" wp14:anchorId="51E37F8D" wp14:editId="03732B81">
                <wp:extent cx="1145540" cy="635"/>
                <wp:effectExtent l="0" t="19050" r="35560" b="37465"/>
                <wp:docPr id="108216274" name="Straight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635"/>
                        </a:xfrm>
                        <a:prstGeom prst="line">
                          <a:avLst/>
                        </a:prstGeom>
                        <a:noFill/>
                        <a:ln w="63500">
                          <a:solidFill>
                            <a:srgbClr val="231F20"/>
                          </a:solidFill>
                          <a:round/>
                          <a:headEnd/>
                          <a:tailEnd/>
                        </a:ln>
                      </wps:spPr>
                      <wps:bodyPr/>
                    </wps:wsp>
                  </a:graphicData>
                </a:graphic>
              </wp:inline>
            </w:drawing>
          </mc:Choice>
          <mc:Fallback>
            <w:pict>
              <v:line w14:anchorId="45C2FDDB" id="Straight Connector 13" o:spid="_x0000_s1026" alt="&quot;&quot;" style="visibility:visible;mso-wrap-style:square;mso-left-percent:-10001;mso-top-percent:-10001;mso-position-horizontal:absolute;mso-position-horizontal-relative:char;mso-position-vertical:absolute;mso-position-vertical-relative:line;mso-left-percent:-10001;mso-top-percent:-10001" from="0,0" to="9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" strokecolor="#231f20" strokeweight="5pt">
                <w10:anchorlock/>
              </v:line>
            </w:pict>
          </mc:Fallback>
        </mc:AlternateContent>
      </w:r>
    </w:p>
    <w:sectPr w:rsidR="00673D5B" w:rsidRPr="005331E3" w:rsidSect="00B97E24">
      <w:headerReference w:type="even" r:id="rId32"/>
      <w:headerReference w:type="default" r:id="rId33"/>
      <w:footerReference w:type="default" r:id="rId34"/>
      <w:headerReference w:type="first" r:id="rId3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2CF3" w14:textId="77777777" w:rsidR="005B3252" w:rsidRDefault="005B3252" w:rsidP="002719D0">
      <w:pPr>
        <w:spacing w:before="0" w:line="240" w:lineRule="auto"/>
      </w:pPr>
      <w:r>
        <w:separator/>
      </w:r>
    </w:p>
  </w:endnote>
  <w:endnote w:type="continuationSeparator" w:id="0">
    <w:p w14:paraId="558D6C90" w14:textId="77777777" w:rsidR="005B3252" w:rsidRDefault="005B3252"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647144"/>
      <w:docPartObj>
        <w:docPartGallery w:val="Page Numbers (Bottom of Page)"/>
        <w:docPartUnique/>
      </w:docPartObj>
    </w:sdtPr>
    <w:sdtEndPr>
      <w:rPr>
        <w:noProof/>
      </w:rPr>
    </w:sdtEndPr>
    <w:sdtContent>
      <w:p w14:paraId="14BC8F46" w14:textId="0C8DA232" w:rsidR="0039424A" w:rsidRDefault="0039424A">
        <w:pPr>
          <w:pStyle w:val="Footer"/>
          <w:jc w:val="right"/>
        </w:pPr>
        <w:r>
          <w:fldChar w:fldCharType="begin"/>
        </w:r>
        <w:r>
          <w:instrText xml:space="preserve"> PAGE   \* MERGEFORMAT </w:instrText>
        </w:r>
        <w:r>
          <w:fldChar w:fldCharType="separate"/>
        </w:r>
        <w:r>
          <w:t>2</w:t>
        </w:r>
        <w:r>
          <w:fldChar w:fldCharType="end"/>
        </w:r>
      </w:p>
    </w:sdtContent>
  </w:sdt>
  <w:p w14:paraId="793C4375" w14:textId="77777777" w:rsidR="0039424A" w:rsidRDefault="00394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6728" w14:textId="77777777" w:rsidR="005B3252" w:rsidRDefault="005B3252" w:rsidP="002719D0">
      <w:pPr>
        <w:spacing w:before="0" w:line="240" w:lineRule="auto"/>
      </w:pPr>
      <w:r>
        <w:separator/>
      </w:r>
    </w:p>
  </w:footnote>
  <w:footnote w:type="continuationSeparator" w:id="0">
    <w:p w14:paraId="083A09F9" w14:textId="77777777" w:rsidR="005B3252" w:rsidRDefault="005B3252" w:rsidP="002719D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4A31" w14:textId="6EC7142D" w:rsidR="00D3053F" w:rsidRDefault="00BF5848">
    <w:pPr>
      <w:pStyle w:val="Header"/>
    </w:pPr>
    <w:r>
      <w:rPr>
        <w:noProof/>
      </w:rPr>
      <mc:AlternateContent>
        <mc:Choice Requires="wps">
          <w:drawing>
            <wp:anchor distT="0" distB="0" distL="0" distR="0" simplePos="0" relativeHeight="251659264" behindDoc="0" locked="0" layoutInCell="1" allowOverlap="1" wp14:anchorId="6E4F5ACA" wp14:editId="74C2C331">
              <wp:simplePos x="0" y="0"/>
              <wp:positionH relativeFrom="page">
                <wp:align>right</wp:align>
              </wp:positionH>
              <wp:positionV relativeFrom="page">
                <wp:align>top</wp:align>
              </wp:positionV>
              <wp:extent cx="443865" cy="443865"/>
              <wp:effectExtent l="0" t="0" r="0" b="0"/>
              <wp:wrapNone/>
              <wp:docPr id="10144317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2B0D719" w14:textId="0538D8B7" w:rsidR="00D3053F" w:rsidRPr="00D3053F" w:rsidRDefault="00D3053F" w:rsidP="00D3053F">
                          <w:pPr>
                            <w:rPr>
                              <w:rFonts w:ascii="Arial" w:eastAsia="Arial" w:hAnsi="Arial" w:cs="Arial"/>
                              <w:noProof/>
                              <w:color w:val="000000"/>
                              <w:sz w:val="24"/>
                              <w:szCs w:val="24"/>
                            </w:rPr>
                          </w:pPr>
                          <w:r>
                            <w:rPr>
                              <w:rFonts w:ascii="Arial" w:hAnsi="Arial"/>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E4F5ACA" id="_x0000_t202" coordsize="21600,21600" o:spt="202" path="m,l,21600r21600,l21600,xe">
              <v:stroke joinstyle="miter"/>
              <v:path gradientshapeok="t" o:connecttype="rect"/>
            </v:shapetype>
            <v:shape id="Text Box 3" o:spid="_x0000_s1026" type="#_x0000_t202" style="position:absolute;margin-left:-16.25pt;margin-top:0;width:34.95pt;height:34.95pt;z-index:251659264;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" filled="f" stroked="f">
              <v:textbox style="mso-fit-shape-to-text:t" inset="0,15pt,20pt,0">
                <w:txbxContent>
                  <w:p w14:paraId="72B0D719" w14:textId="0538D8B7" w:rsidR="00D3053F" w:rsidRPr="00D3053F" w:rsidRDefault="00D3053F" w:rsidP="00D3053F">
                    <w:pPr>
                      <w:rPr>
                        <w:rFonts w:ascii="Arial" w:eastAsia="Arial" w:hAnsi="Arial" w:cs="Arial"/>
                        <w:noProof/>
                        <w:color w:val="000000"/>
                        <w:sz w:val="24"/>
                        <w:szCs w:val="24"/>
                      </w:rPr>
                    </w:pPr>
                    <w:r>
                      <w:rPr>
                        <w:rFonts w:ascii="Arial" w:hAnsi="Arial"/>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2E22" w14:textId="25A5DC60" w:rsidR="00D3053F" w:rsidRDefault="00BF5848">
    <w:pPr>
      <w:pStyle w:val="Header"/>
    </w:pPr>
    <w:r>
      <w:rPr>
        <w:noProof/>
      </w:rPr>
      <mc:AlternateContent>
        <mc:Choice Requires="wps">
          <w:drawing>
            <wp:anchor distT="0" distB="0" distL="0" distR="0" simplePos="0" relativeHeight="251660288" behindDoc="0" locked="0" layoutInCell="1" allowOverlap="1" wp14:anchorId="274C9A4B" wp14:editId="6548670A">
              <wp:simplePos x="0" y="0"/>
              <wp:positionH relativeFrom="page">
                <wp:align>right</wp:align>
              </wp:positionH>
              <wp:positionV relativeFrom="page">
                <wp:align>top</wp:align>
              </wp:positionV>
              <wp:extent cx="2651125" cy="532130"/>
              <wp:effectExtent l="0" t="0" r="0" b="0"/>
              <wp:wrapNone/>
              <wp:docPr id="2696568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1125" cy="532130"/>
                      </a:xfrm>
                      <a:prstGeom prst="rect">
                        <a:avLst/>
                      </a:prstGeom>
                      <a:noFill/>
                      <a:ln>
                        <a:noFill/>
                      </a:ln>
                    </wps:spPr>
                    <wps:txbx>
                      <w:txbxContent>
                        <w:p w14:paraId="2C431D0D" w14:textId="25BE4946" w:rsidR="00D3053F" w:rsidRPr="00D3053F" w:rsidRDefault="00D3053F" w:rsidP="00D3053F">
                          <w:pPr>
                            <w:rPr>
                              <w:rFonts w:ascii="Arial" w:eastAsia="Arial" w:hAnsi="Arial" w:cs="Arial"/>
                              <w:noProof/>
                              <w:color w:val="000000"/>
                              <w:sz w:val="24"/>
                              <w:szCs w:val="24"/>
                            </w:rPr>
                          </w:pPr>
                          <w:r>
                            <w:rPr>
                              <w:rFonts w:ascii="Arial" w:hAnsi="Arial"/>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74C9A4B" id="_x0000_t202" coordsize="21600,21600" o:spt="202" path="m,l,21600r21600,l21600,xe">
              <v:stroke joinstyle="miter"/>
              <v:path gradientshapeok="t" o:connecttype="rect"/>
            </v:shapetype>
            <v:shape id="Text Box 2" o:spid="_x0000_s1027" type="#_x0000_t202" style="position:absolute;margin-left:157.55pt;margin-top:0;width:208.75pt;height:41.9pt;z-index:251660288;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" filled="f" stroked="f">
              <v:textbox style="mso-fit-shape-to-text:t" inset="0,15pt,20pt,0">
                <w:txbxContent>
                  <w:p w14:paraId="2C431D0D" w14:textId="25BE4946" w:rsidR="00D3053F" w:rsidRPr="00D3053F" w:rsidRDefault="00D3053F" w:rsidP="00D3053F">
                    <w:pPr>
                      <w:rPr>
                        <w:rFonts w:ascii="Arial" w:eastAsia="Arial" w:hAnsi="Arial" w:cs="Arial"/>
                        <w:noProof/>
                        <w:color w:val="000000"/>
                        <w:sz w:val="24"/>
                        <w:szCs w:val="24"/>
                      </w:rPr>
                    </w:pPr>
                    <w:r>
                      <w:rPr>
                        <w:rFonts w:ascii="Arial" w:hAnsi="Arial"/>
                        <w:color w:val="000000"/>
                        <w:sz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06DE" w14:textId="2B707393" w:rsidR="00D3053F" w:rsidRDefault="00BF5848">
    <w:pPr>
      <w:pStyle w:val="Header"/>
    </w:pPr>
    <w:r>
      <w:rPr>
        <w:noProof/>
      </w:rPr>
      <mc:AlternateContent>
        <mc:Choice Requires="wps">
          <w:drawing>
            <wp:anchor distT="0" distB="0" distL="0" distR="0" simplePos="0" relativeHeight="251658240" behindDoc="0" locked="0" layoutInCell="1" allowOverlap="1" wp14:anchorId="48CEFDA3" wp14:editId="38EE5CF2">
              <wp:simplePos x="0" y="0"/>
              <wp:positionH relativeFrom="page">
                <wp:align>right</wp:align>
              </wp:positionH>
              <wp:positionV relativeFrom="page">
                <wp:align>top</wp:align>
              </wp:positionV>
              <wp:extent cx="443865" cy="443865"/>
              <wp:effectExtent l="0" t="0" r="0" b="0"/>
              <wp:wrapNone/>
              <wp:docPr id="16400665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6869FCF" w14:textId="05ADBE84" w:rsidR="00D3053F" w:rsidRPr="00D3053F" w:rsidRDefault="00D3053F" w:rsidP="00D3053F">
                          <w:pPr>
                            <w:rPr>
                              <w:rFonts w:ascii="Arial" w:eastAsia="Arial" w:hAnsi="Arial" w:cs="Arial"/>
                              <w:noProof/>
                              <w:color w:val="000000"/>
                              <w:sz w:val="24"/>
                              <w:szCs w:val="24"/>
                            </w:rPr>
                          </w:pPr>
                          <w:r>
                            <w:rPr>
                              <w:rFonts w:ascii="Arial" w:hAnsi="Arial"/>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8CEFDA3" id="_x0000_t202" coordsize="21600,21600" o:spt="202" path="m,l,21600r21600,l21600,xe">
              <v:stroke joinstyle="miter"/>
              <v:path gradientshapeok="t" o:connecttype="rect"/>
            </v:shapetype>
            <v:shape id="Text Box 1" o:spid="_x0000_s1028" type="#_x0000_t202" style="position:absolute;margin-left:-16.25pt;margin-top:0;width:34.95pt;height:34.95pt;z-index:251658240;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" filled="f" stroked="f">
              <v:textbox style="mso-fit-shape-to-text:t" inset="0,15pt,20pt,0">
                <w:txbxContent>
                  <w:p w14:paraId="56869FCF" w14:textId="05ADBE84" w:rsidR="00D3053F" w:rsidRPr="00D3053F" w:rsidRDefault="00D3053F" w:rsidP="00D3053F">
                    <w:pPr>
                      <w:rPr>
                        <w:rFonts w:ascii="Arial" w:eastAsia="Arial" w:hAnsi="Arial" w:cs="Arial"/>
                        <w:noProof/>
                        <w:color w:val="000000"/>
                        <w:sz w:val="24"/>
                        <w:szCs w:val="24"/>
                      </w:rPr>
                    </w:pPr>
                    <w:r>
                      <w:rPr>
                        <w:rFonts w:ascii="Arial" w:hAnsi="Arial"/>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3AB3"/>
    <w:multiLevelType w:val="hybridMultilevel"/>
    <w:tmpl w:val="1DA0EC6E"/>
    <w:lvl w:ilvl="0" w:tplc="B49E9554">
      <w:numFmt w:val="bullet"/>
      <w:lvlText w:val="-"/>
      <w:lvlJc w:val="left"/>
      <w:pPr>
        <w:ind w:left="720"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764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1" w:cryptProviderType="rsaAES" w:cryptAlgorithmClass="hash" w:cryptAlgorithmType="typeAny" w:cryptAlgorithmSid="14" w:cryptSpinCount="100000" w:hash="pwIVGMdXyAWP1cYLDiak5TNj93+yleVjroQWPF5mDsV0mDtvdu6KLDKjdejFXOqVXIP7YpCmJb3a5pnt/4ZKZQ==" w:salt="df5iorOkJKjxCi7DyPw24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02"/>
    <w:rsid w:val="00004E91"/>
    <w:rsid w:val="00014D51"/>
    <w:rsid w:val="00045C6E"/>
    <w:rsid w:val="000A6134"/>
    <w:rsid w:val="00173358"/>
    <w:rsid w:val="00191D40"/>
    <w:rsid w:val="00197602"/>
    <w:rsid w:val="001E706F"/>
    <w:rsid w:val="002719D0"/>
    <w:rsid w:val="002812F6"/>
    <w:rsid w:val="00325127"/>
    <w:rsid w:val="00345D96"/>
    <w:rsid w:val="0039424A"/>
    <w:rsid w:val="003A7CF6"/>
    <w:rsid w:val="003B3C98"/>
    <w:rsid w:val="003C5588"/>
    <w:rsid w:val="003F1721"/>
    <w:rsid w:val="00411E21"/>
    <w:rsid w:val="004675C5"/>
    <w:rsid w:val="00487356"/>
    <w:rsid w:val="004B0213"/>
    <w:rsid w:val="004C3F43"/>
    <w:rsid w:val="004C6518"/>
    <w:rsid w:val="005331E3"/>
    <w:rsid w:val="005456B6"/>
    <w:rsid w:val="005B3252"/>
    <w:rsid w:val="005D14DE"/>
    <w:rsid w:val="005F423E"/>
    <w:rsid w:val="00603D84"/>
    <w:rsid w:val="0060689E"/>
    <w:rsid w:val="00624FC0"/>
    <w:rsid w:val="00673D5B"/>
    <w:rsid w:val="006A46FC"/>
    <w:rsid w:val="006D0F42"/>
    <w:rsid w:val="006E7F53"/>
    <w:rsid w:val="007319D6"/>
    <w:rsid w:val="007B6DEB"/>
    <w:rsid w:val="007F69A3"/>
    <w:rsid w:val="00801385"/>
    <w:rsid w:val="00865682"/>
    <w:rsid w:val="008A3EBD"/>
    <w:rsid w:val="008A457B"/>
    <w:rsid w:val="008F2B7D"/>
    <w:rsid w:val="0090007B"/>
    <w:rsid w:val="009204DF"/>
    <w:rsid w:val="00935804"/>
    <w:rsid w:val="00936654"/>
    <w:rsid w:val="00970A18"/>
    <w:rsid w:val="009B15C0"/>
    <w:rsid w:val="00A47392"/>
    <w:rsid w:val="00A5058D"/>
    <w:rsid w:val="00AB1AC6"/>
    <w:rsid w:val="00AD2E65"/>
    <w:rsid w:val="00AD6319"/>
    <w:rsid w:val="00B14821"/>
    <w:rsid w:val="00B225F0"/>
    <w:rsid w:val="00B7283D"/>
    <w:rsid w:val="00B906FE"/>
    <w:rsid w:val="00B97E24"/>
    <w:rsid w:val="00BE521F"/>
    <w:rsid w:val="00BF5848"/>
    <w:rsid w:val="00C419DC"/>
    <w:rsid w:val="00C60CCE"/>
    <w:rsid w:val="00C77147"/>
    <w:rsid w:val="00C86167"/>
    <w:rsid w:val="00D3053F"/>
    <w:rsid w:val="00D605B2"/>
    <w:rsid w:val="00D70344"/>
    <w:rsid w:val="00D725B4"/>
    <w:rsid w:val="00D93ACC"/>
    <w:rsid w:val="00DB5FB6"/>
    <w:rsid w:val="00DC3813"/>
    <w:rsid w:val="00DD692E"/>
    <w:rsid w:val="00E3059B"/>
    <w:rsid w:val="00E53BA4"/>
    <w:rsid w:val="00E847CD"/>
    <w:rsid w:val="00ED6B5F"/>
    <w:rsid w:val="00F12D04"/>
    <w:rsid w:val="00F21EF9"/>
    <w:rsid w:val="00F81FC2"/>
    <w:rsid w:val="00F95912"/>
    <w:rsid w:val="00F968D0"/>
    <w:rsid w:val="03592B3C"/>
    <w:rsid w:val="0513D02B"/>
    <w:rsid w:val="06F03A57"/>
    <w:rsid w:val="074463EC"/>
    <w:rsid w:val="08E0344D"/>
    <w:rsid w:val="0CCED8B6"/>
    <w:rsid w:val="0D9A7D13"/>
    <w:rsid w:val="0F4958C2"/>
    <w:rsid w:val="1125286D"/>
    <w:rsid w:val="1AEF8FDA"/>
    <w:rsid w:val="1C1CBE02"/>
    <w:rsid w:val="20782F23"/>
    <w:rsid w:val="21C2DC35"/>
    <w:rsid w:val="2F54229B"/>
    <w:rsid w:val="39EBFF6A"/>
    <w:rsid w:val="3CDC25F0"/>
    <w:rsid w:val="3D23A02C"/>
    <w:rsid w:val="3EBF708D"/>
    <w:rsid w:val="41D6610E"/>
    <w:rsid w:val="514BFF4E"/>
    <w:rsid w:val="58526C8A"/>
    <w:rsid w:val="5A9EB7FF"/>
    <w:rsid w:val="5BD4B1A0"/>
    <w:rsid w:val="5C8EB1F5"/>
    <w:rsid w:val="6FB4D2A5"/>
    <w:rsid w:val="70E19003"/>
    <w:rsid w:val="7726529B"/>
    <w:rsid w:val="77482667"/>
    <w:rsid w:val="78C222FC"/>
    <w:rsid w:val="7A420272"/>
    <w:rsid w:val="7E64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9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B906FE"/>
    <w:pPr>
      <w:spacing w:before="240" w:after="0"/>
    </w:pPr>
  </w:style>
  <w:style w:type="paragraph" w:styleId="Heading1">
    <w:name w:val="heading 1"/>
    <w:basedOn w:val="Normal"/>
    <w:next w:val="Normal"/>
    <w:link w:val="Heading1Char"/>
    <w:uiPriority w:val="9"/>
    <w:qFormat/>
    <w:rsid w:val="00C86167"/>
    <w:pPr>
      <w:spacing w:before="210"/>
      <w:outlineLvl w:val="0"/>
    </w:pPr>
    <w:rPr>
      <w:rFonts w:asciiTheme="majorHAnsi" w:hAnsiTheme="majorHAnsi"/>
      <w:b/>
      <w:bCs/>
      <w:spacing w:val="20"/>
      <w:sz w:val="48"/>
      <w:szCs w:val="48"/>
    </w:rPr>
  </w:style>
  <w:style w:type="paragraph" w:styleId="Heading2">
    <w:name w:val="heading 2"/>
    <w:basedOn w:val="Normal"/>
    <w:next w:val="Normal"/>
    <w:link w:val="Heading2Char"/>
    <w:uiPriority w:val="9"/>
    <w:qFormat/>
    <w:rsid w:val="00BE521F"/>
    <w:pPr>
      <w:outlineLvl w:val="1"/>
    </w:pPr>
    <w:rPr>
      <w:rFonts w:asciiTheme="majorHAnsi" w:hAnsiTheme="majorHAnsi"/>
      <w:b/>
      <w:bCs/>
      <w:spacing w:val="20"/>
      <w:sz w:val="3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21EF9"/>
    <w:pPr>
      <w:spacing w:before="600" w:line="240" w:lineRule="auto"/>
    </w:pPr>
    <w:rPr>
      <w:rFonts w:asciiTheme="majorHAnsi" w:hAnsiTheme="majorHAnsi"/>
      <w:spacing w:val="100"/>
      <w:sz w:val="56"/>
      <w:szCs w:val="50"/>
    </w:rPr>
  </w:style>
  <w:style w:type="character" w:customStyle="1" w:styleId="TitleChar">
    <w:name w:val="Title Char"/>
    <w:basedOn w:val="DefaultParagraphFont"/>
    <w:link w:val="Title"/>
    <w:uiPriority w:val="10"/>
    <w:rsid w:val="00F21EF9"/>
    <w:rPr>
      <w:rFonts w:asciiTheme="majorHAnsi" w:hAnsiTheme="majorHAnsi"/>
      <w:spacing w:val="100"/>
      <w:sz w:val="56"/>
      <w:szCs w:val="50"/>
    </w:rPr>
  </w:style>
  <w:style w:type="paragraph" w:styleId="Subtitle">
    <w:name w:val="Subtitle"/>
    <w:basedOn w:val="Normal"/>
    <w:next w:val="Normal"/>
    <w:link w:val="SubtitleChar"/>
    <w:uiPriority w:val="11"/>
    <w:qFormat/>
    <w:rsid w:val="002719D0"/>
    <w:pPr>
      <w:spacing w:line="240" w:lineRule="auto"/>
    </w:pPr>
    <w:rPr>
      <w:spacing w:val="20"/>
      <w:sz w:val="24"/>
      <w:szCs w:val="24"/>
    </w:rPr>
  </w:style>
  <w:style w:type="character" w:customStyle="1" w:styleId="SubtitleChar">
    <w:name w:val="Subtitle Char"/>
    <w:basedOn w:val="DefaultParagraphFont"/>
    <w:link w:val="Subtitle"/>
    <w:uiPriority w:val="11"/>
    <w:rsid w:val="002719D0"/>
    <w:rPr>
      <w:spacing w:val="20"/>
      <w:sz w:val="24"/>
      <w:szCs w:val="24"/>
    </w:rPr>
  </w:style>
  <w:style w:type="character" w:customStyle="1" w:styleId="Heading1Char">
    <w:name w:val="Heading 1 Char"/>
    <w:basedOn w:val="DefaultParagraphFont"/>
    <w:link w:val="Heading1"/>
    <w:uiPriority w:val="9"/>
    <w:rsid w:val="00C86167"/>
    <w:rPr>
      <w:rFonts w:asciiTheme="majorHAnsi" w:hAnsiTheme="majorHAnsi"/>
      <w:b/>
      <w:bCs/>
      <w:spacing w:val="20"/>
      <w:sz w:val="48"/>
      <w:szCs w:val="48"/>
    </w:rPr>
  </w:style>
  <w:style w:type="paragraph" w:customStyle="1" w:styleId="Byline">
    <w:name w:val="Byline"/>
    <w:basedOn w:val="Normal"/>
    <w:qFormat/>
    <w:rsid w:val="00BE521F"/>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semiHidden/>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B906FE"/>
  </w:style>
  <w:style w:type="paragraph" w:styleId="Footer">
    <w:name w:val="footer"/>
    <w:basedOn w:val="Normal"/>
    <w:link w:val="FooterChar"/>
    <w:uiPriority w:val="99"/>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906FE"/>
  </w:style>
  <w:style w:type="paragraph" w:customStyle="1" w:styleId="TopicDescription">
    <w:name w:val="Topic Description"/>
    <w:basedOn w:val="Normal"/>
    <w:qFormat/>
    <w:rsid w:val="00C77147"/>
    <w:pPr>
      <w:spacing w:before="120"/>
      <w:jc w:val="center"/>
    </w:pPr>
    <w:rPr>
      <w:sz w:val="18"/>
      <w:szCs w:val="18"/>
    </w:rPr>
  </w:style>
  <w:style w:type="paragraph" w:customStyle="1" w:styleId="TopicTitle">
    <w:name w:val="Topic Title"/>
    <w:basedOn w:val="Normal"/>
    <w:qFormat/>
    <w:rsid w:val="00AD2E65"/>
    <w:pPr>
      <w:spacing w:before="360"/>
      <w:jc w:val="center"/>
    </w:pPr>
    <w:rPr>
      <w:caps/>
    </w:rPr>
  </w:style>
  <w:style w:type="paragraph" w:styleId="TOCHeading">
    <w:name w:val="TOC Heading"/>
    <w:basedOn w:val="Normal"/>
    <w:next w:val="Normal"/>
    <w:uiPriority w:val="39"/>
    <w:qFormat/>
    <w:rsid w:val="00BE521F"/>
    <w:pPr>
      <w:spacing w:before="0"/>
      <w:jc w:val="center"/>
    </w:pPr>
    <w:rPr>
      <w:rFonts w:cs="Times New Roman (Body CS)"/>
      <w:b/>
      <w:caps/>
      <w:spacing w:val="20"/>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BE521F"/>
    <w:rPr>
      <w:rFonts w:asciiTheme="majorHAnsi" w:hAnsiTheme="majorHAnsi"/>
      <w:b/>
      <w:bCs/>
      <w:spacing w:val="20"/>
      <w:sz w:val="36"/>
      <w:szCs w:val="30"/>
    </w:rPr>
  </w:style>
  <w:style w:type="character" w:styleId="PlaceholderText">
    <w:name w:val="Placeholder Text"/>
    <w:basedOn w:val="DefaultParagraphFont"/>
    <w:uiPriority w:val="99"/>
    <w:semiHidden/>
    <w:rsid w:val="00B7283D"/>
    <w:rPr>
      <w:color w:val="808080"/>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rsid w:val="00D3053F"/>
  </w:style>
  <w:style w:type="character" w:customStyle="1" w:styleId="eop">
    <w:name w:val="eop"/>
    <w:basedOn w:val="DefaultParagraphFont"/>
    <w:rsid w:val="00004E91"/>
  </w:style>
  <w:style w:type="paragraph" w:customStyle="1" w:styleId="paragraph">
    <w:name w:val="paragraph"/>
    <w:basedOn w:val="Normal"/>
    <w:rsid w:val="00004E9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B0213"/>
    <w:rPr>
      <w:color w:val="605E5C"/>
      <w:shd w:val="clear" w:color="auto" w:fill="E1DFDD"/>
    </w:rPr>
  </w:style>
  <w:style w:type="character" w:customStyle="1" w:styleId="ui-provider">
    <w:name w:val="ui-provider"/>
    <w:basedOn w:val="DefaultParagraphFont"/>
    <w:rsid w:val="005D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888">
      <w:bodyDiv w:val="1"/>
      <w:marLeft w:val="0"/>
      <w:marRight w:val="0"/>
      <w:marTop w:val="0"/>
      <w:marBottom w:val="0"/>
      <w:divBdr>
        <w:top w:val="none" w:sz="0" w:space="0" w:color="auto"/>
        <w:left w:val="none" w:sz="0" w:space="0" w:color="auto"/>
        <w:bottom w:val="none" w:sz="0" w:space="0" w:color="auto"/>
        <w:right w:val="none" w:sz="0" w:space="0" w:color="auto"/>
      </w:divBdr>
      <w:divsChild>
        <w:div w:id="341860407">
          <w:marLeft w:val="0"/>
          <w:marRight w:val="0"/>
          <w:marTop w:val="0"/>
          <w:marBottom w:val="0"/>
          <w:divBdr>
            <w:top w:val="none" w:sz="0" w:space="0" w:color="auto"/>
            <w:left w:val="none" w:sz="0" w:space="0" w:color="auto"/>
            <w:bottom w:val="none" w:sz="0" w:space="0" w:color="auto"/>
            <w:right w:val="none" w:sz="0" w:space="0" w:color="auto"/>
          </w:divBdr>
        </w:div>
        <w:div w:id="828247502">
          <w:marLeft w:val="0"/>
          <w:marRight w:val="0"/>
          <w:marTop w:val="0"/>
          <w:marBottom w:val="0"/>
          <w:divBdr>
            <w:top w:val="none" w:sz="0" w:space="0" w:color="auto"/>
            <w:left w:val="none" w:sz="0" w:space="0" w:color="auto"/>
            <w:bottom w:val="none" w:sz="0" w:space="0" w:color="auto"/>
            <w:right w:val="none" w:sz="0" w:space="0" w:color="auto"/>
          </w:divBdr>
        </w:div>
        <w:div w:id="914238725">
          <w:marLeft w:val="0"/>
          <w:marRight w:val="0"/>
          <w:marTop w:val="0"/>
          <w:marBottom w:val="0"/>
          <w:divBdr>
            <w:top w:val="none" w:sz="0" w:space="0" w:color="auto"/>
            <w:left w:val="none" w:sz="0" w:space="0" w:color="auto"/>
            <w:bottom w:val="none" w:sz="0" w:space="0" w:color="auto"/>
            <w:right w:val="none" w:sz="0" w:space="0" w:color="auto"/>
          </w:divBdr>
        </w:div>
        <w:div w:id="999232274">
          <w:marLeft w:val="0"/>
          <w:marRight w:val="0"/>
          <w:marTop w:val="0"/>
          <w:marBottom w:val="0"/>
          <w:divBdr>
            <w:top w:val="none" w:sz="0" w:space="0" w:color="auto"/>
            <w:left w:val="none" w:sz="0" w:space="0" w:color="auto"/>
            <w:bottom w:val="none" w:sz="0" w:space="0" w:color="auto"/>
            <w:right w:val="none" w:sz="0" w:space="0" w:color="auto"/>
          </w:divBdr>
        </w:div>
        <w:div w:id="1834760691">
          <w:marLeft w:val="0"/>
          <w:marRight w:val="0"/>
          <w:marTop w:val="0"/>
          <w:marBottom w:val="0"/>
          <w:divBdr>
            <w:top w:val="none" w:sz="0" w:space="0" w:color="auto"/>
            <w:left w:val="none" w:sz="0" w:space="0" w:color="auto"/>
            <w:bottom w:val="none" w:sz="0" w:space="0" w:color="auto"/>
            <w:right w:val="none" w:sz="0" w:space="0" w:color="auto"/>
          </w:divBdr>
        </w:div>
      </w:divsChild>
    </w:div>
    <w:div w:id="1527405919">
      <w:bodyDiv w:val="1"/>
      <w:marLeft w:val="0"/>
      <w:marRight w:val="0"/>
      <w:marTop w:val="0"/>
      <w:marBottom w:val="0"/>
      <w:divBdr>
        <w:top w:val="none" w:sz="0" w:space="0" w:color="auto"/>
        <w:left w:val="none" w:sz="0" w:space="0" w:color="auto"/>
        <w:bottom w:val="none" w:sz="0" w:space="0" w:color="auto"/>
        <w:right w:val="none" w:sz="0" w:space="0" w:color="auto"/>
      </w:divBdr>
      <w:divsChild>
        <w:div w:id="256327683">
          <w:marLeft w:val="0"/>
          <w:marRight w:val="0"/>
          <w:marTop w:val="0"/>
          <w:marBottom w:val="0"/>
          <w:divBdr>
            <w:top w:val="none" w:sz="0" w:space="0" w:color="auto"/>
            <w:left w:val="none" w:sz="0" w:space="0" w:color="auto"/>
            <w:bottom w:val="none" w:sz="0" w:space="0" w:color="auto"/>
            <w:right w:val="none" w:sz="0" w:space="0" w:color="auto"/>
          </w:divBdr>
        </w:div>
        <w:div w:id="1037775848">
          <w:marLeft w:val="0"/>
          <w:marRight w:val="0"/>
          <w:marTop w:val="0"/>
          <w:marBottom w:val="0"/>
          <w:divBdr>
            <w:top w:val="none" w:sz="0" w:space="0" w:color="auto"/>
            <w:left w:val="none" w:sz="0" w:space="0" w:color="auto"/>
            <w:bottom w:val="none" w:sz="0" w:space="0" w:color="auto"/>
            <w:right w:val="none" w:sz="0" w:space="0" w:color="auto"/>
          </w:divBdr>
        </w:div>
        <w:div w:id="1717075000">
          <w:marLeft w:val="0"/>
          <w:marRight w:val="0"/>
          <w:marTop w:val="0"/>
          <w:marBottom w:val="0"/>
          <w:divBdr>
            <w:top w:val="none" w:sz="0" w:space="0" w:color="auto"/>
            <w:left w:val="none" w:sz="0" w:space="0" w:color="auto"/>
            <w:bottom w:val="none" w:sz="0" w:space="0" w:color="auto"/>
            <w:right w:val="none" w:sz="0" w:space="0" w:color="auto"/>
          </w:divBdr>
        </w:div>
      </w:divsChild>
    </w:div>
    <w:div w:id="1559509177">
      <w:bodyDiv w:val="1"/>
      <w:marLeft w:val="0"/>
      <w:marRight w:val="0"/>
      <w:marTop w:val="0"/>
      <w:marBottom w:val="0"/>
      <w:divBdr>
        <w:top w:val="none" w:sz="0" w:space="0" w:color="auto"/>
        <w:left w:val="none" w:sz="0" w:space="0" w:color="auto"/>
        <w:bottom w:val="none" w:sz="0" w:space="0" w:color="auto"/>
        <w:right w:val="none" w:sz="0" w:space="0" w:color="auto"/>
      </w:divBdr>
      <w:divsChild>
        <w:div w:id="21370963">
          <w:marLeft w:val="0"/>
          <w:marRight w:val="0"/>
          <w:marTop w:val="0"/>
          <w:marBottom w:val="0"/>
          <w:divBdr>
            <w:top w:val="none" w:sz="0" w:space="0" w:color="auto"/>
            <w:left w:val="none" w:sz="0" w:space="0" w:color="auto"/>
            <w:bottom w:val="none" w:sz="0" w:space="0" w:color="auto"/>
            <w:right w:val="none" w:sz="0" w:space="0" w:color="auto"/>
          </w:divBdr>
        </w:div>
        <w:div w:id="203257643">
          <w:marLeft w:val="0"/>
          <w:marRight w:val="0"/>
          <w:marTop w:val="0"/>
          <w:marBottom w:val="0"/>
          <w:divBdr>
            <w:top w:val="none" w:sz="0" w:space="0" w:color="auto"/>
            <w:left w:val="none" w:sz="0" w:space="0" w:color="auto"/>
            <w:bottom w:val="none" w:sz="0" w:space="0" w:color="auto"/>
            <w:right w:val="none" w:sz="0" w:space="0" w:color="auto"/>
          </w:divBdr>
        </w:div>
        <w:div w:id="810371276">
          <w:marLeft w:val="0"/>
          <w:marRight w:val="0"/>
          <w:marTop w:val="0"/>
          <w:marBottom w:val="0"/>
          <w:divBdr>
            <w:top w:val="none" w:sz="0" w:space="0" w:color="auto"/>
            <w:left w:val="none" w:sz="0" w:space="0" w:color="auto"/>
            <w:bottom w:val="none" w:sz="0" w:space="0" w:color="auto"/>
            <w:right w:val="none" w:sz="0" w:space="0" w:color="auto"/>
          </w:divBdr>
        </w:div>
        <w:div w:id="870415676">
          <w:marLeft w:val="0"/>
          <w:marRight w:val="0"/>
          <w:marTop w:val="0"/>
          <w:marBottom w:val="0"/>
          <w:divBdr>
            <w:top w:val="none" w:sz="0" w:space="0" w:color="auto"/>
            <w:left w:val="none" w:sz="0" w:space="0" w:color="auto"/>
            <w:bottom w:val="none" w:sz="0" w:space="0" w:color="auto"/>
            <w:right w:val="none" w:sz="0" w:space="0" w:color="auto"/>
          </w:divBdr>
        </w:div>
        <w:div w:id="1160001323">
          <w:marLeft w:val="0"/>
          <w:marRight w:val="0"/>
          <w:marTop w:val="0"/>
          <w:marBottom w:val="0"/>
          <w:divBdr>
            <w:top w:val="none" w:sz="0" w:space="0" w:color="auto"/>
            <w:left w:val="none" w:sz="0" w:space="0" w:color="auto"/>
            <w:bottom w:val="none" w:sz="0" w:space="0" w:color="auto"/>
            <w:right w:val="none" w:sz="0" w:space="0" w:color="auto"/>
          </w:divBdr>
        </w:div>
        <w:div w:id="1751997018">
          <w:marLeft w:val="0"/>
          <w:marRight w:val="0"/>
          <w:marTop w:val="0"/>
          <w:marBottom w:val="0"/>
          <w:divBdr>
            <w:top w:val="none" w:sz="0" w:space="0" w:color="auto"/>
            <w:left w:val="none" w:sz="0" w:space="0" w:color="auto"/>
            <w:bottom w:val="none" w:sz="0" w:space="0" w:color="auto"/>
            <w:right w:val="none" w:sz="0" w:space="0" w:color="auto"/>
          </w:divBdr>
        </w:div>
      </w:divsChild>
    </w:div>
    <w:div w:id="1600455441">
      <w:bodyDiv w:val="1"/>
      <w:marLeft w:val="0"/>
      <w:marRight w:val="0"/>
      <w:marTop w:val="0"/>
      <w:marBottom w:val="0"/>
      <w:divBdr>
        <w:top w:val="none" w:sz="0" w:space="0" w:color="auto"/>
        <w:left w:val="none" w:sz="0" w:space="0" w:color="auto"/>
        <w:bottom w:val="none" w:sz="0" w:space="0" w:color="auto"/>
        <w:right w:val="none" w:sz="0" w:space="0" w:color="auto"/>
      </w:divBdr>
      <w:divsChild>
        <w:div w:id="520437722">
          <w:marLeft w:val="0"/>
          <w:marRight w:val="0"/>
          <w:marTop w:val="0"/>
          <w:marBottom w:val="0"/>
          <w:divBdr>
            <w:top w:val="none" w:sz="0" w:space="0" w:color="auto"/>
            <w:left w:val="none" w:sz="0" w:space="0" w:color="auto"/>
            <w:bottom w:val="none" w:sz="0" w:space="0" w:color="auto"/>
            <w:right w:val="none" w:sz="0" w:space="0" w:color="auto"/>
          </w:divBdr>
        </w:div>
        <w:div w:id="540214627">
          <w:marLeft w:val="0"/>
          <w:marRight w:val="0"/>
          <w:marTop w:val="0"/>
          <w:marBottom w:val="0"/>
          <w:divBdr>
            <w:top w:val="none" w:sz="0" w:space="0" w:color="auto"/>
            <w:left w:val="none" w:sz="0" w:space="0" w:color="auto"/>
            <w:bottom w:val="none" w:sz="0" w:space="0" w:color="auto"/>
            <w:right w:val="none" w:sz="0" w:space="0" w:color="auto"/>
          </w:divBdr>
        </w:div>
        <w:div w:id="744493848">
          <w:marLeft w:val="0"/>
          <w:marRight w:val="0"/>
          <w:marTop w:val="0"/>
          <w:marBottom w:val="0"/>
          <w:divBdr>
            <w:top w:val="none" w:sz="0" w:space="0" w:color="auto"/>
            <w:left w:val="none" w:sz="0" w:space="0" w:color="auto"/>
            <w:bottom w:val="none" w:sz="0" w:space="0" w:color="auto"/>
            <w:right w:val="none" w:sz="0" w:space="0" w:color="auto"/>
          </w:divBdr>
        </w:div>
        <w:div w:id="828836443">
          <w:marLeft w:val="0"/>
          <w:marRight w:val="0"/>
          <w:marTop w:val="0"/>
          <w:marBottom w:val="0"/>
          <w:divBdr>
            <w:top w:val="none" w:sz="0" w:space="0" w:color="auto"/>
            <w:left w:val="none" w:sz="0" w:space="0" w:color="auto"/>
            <w:bottom w:val="none" w:sz="0" w:space="0" w:color="auto"/>
            <w:right w:val="none" w:sz="0" w:space="0" w:color="auto"/>
          </w:divBdr>
        </w:div>
        <w:div w:id="2103993712">
          <w:marLeft w:val="0"/>
          <w:marRight w:val="0"/>
          <w:marTop w:val="0"/>
          <w:marBottom w:val="0"/>
          <w:divBdr>
            <w:top w:val="none" w:sz="0" w:space="0" w:color="auto"/>
            <w:left w:val="none" w:sz="0" w:space="0" w:color="auto"/>
            <w:bottom w:val="none" w:sz="0" w:space="0" w:color="auto"/>
            <w:right w:val="none" w:sz="0" w:space="0" w:color="auto"/>
          </w:divBdr>
        </w:div>
      </w:divsChild>
    </w:div>
    <w:div w:id="1710446517">
      <w:bodyDiv w:val="1"/>
      <w:marLeft w:val="0"/>
      <w:marRight w:val="0"/>
      <w:marTop w:val="0"/>
      <w:marBottom w:val="0"/>
      <w:divBdr>
        <w:top w:val="none" w:sz="0" w:space="0" w:color="auto"/>
        <w:left w:val="none" w:sz="0" w:space="0" w:color="auto"/>
        <w:bottom w:val="none" w:sz="0" w:space="0" w:color="auto"/>
        <w:right w:val="none" w:sz="0" w:space="0" w:color="auto"/>
      </w:divBdr>
      <w:divsChild>
        <w:div w:id="1367022019">
          <w:marLeft w:val="0"/>
          <w:marRight w:val="0"/>
          <w:marTop w:val="0"/>
          <w:marBottom w:val="0"/>
          <w:divBdr>
            <w:top w:val="none" w:sz="0" w:space="0" w:color="auto"/>
            <w:left w:val="none" w:sz="0" w:space="0" w:color="auto"/>
            <w:bottom w:val="none" w:sz="0" w:space="0" w:color="auto"/>
            <w:right w:val="none" w:sz="0" w:space="0" w:color="auto"/>
          </w:divBdr>
        </w:div>
        <w:div w:id="1557355015">
          <w:marLeft w:val="0"/>
          <w:marRight w:val="0"/>
          <w:marTop w:val="0"/>
          <w:marBottom w:val="0"/>
          <w:divBdr>
            <w:top w:val="none" w:sz="0" w:space="0" w:color="auto"/>
            <w:left w:val="none" w:sz="0" w:space="0" w:color="auto"/>
            <w:bottom w:val="none" w:sz="0" w:space="0" w:color="auto"/>
            <w:right w:val="none" w:sz="0" w:space="0" w:color="auto"/>
          </w:divBdr>
        </w:div>
        <w:div w:id="1829326038">
          <w:marLeft w:val="0"/>
          <w:marRight w:val="0"/>
          <w:marTop w:val="0"/>
          <w:marBottom w:val="0"/>
          <w:divBdr>
            <w:top w:val="none" w:sz="0" w:space="0" w:color="auto"/>
            <w:left w:val="none" w:sz="0" w:space="0" w:color="auto"/>
            <w:bottom w:val="none" w:sz="0" w:space="0" w:color="auto"/>
            <w:right w:val="none" w:sz="0" w:space="0" w:color="auto"/>
          </w:divBdr>
        </w:div>
      </w:divsChild>
    </w:div>
    <w:div w:id="2042776282">
      <w:bodyDiv w:val="1"/>
      <w:marLeft w:val="0"/>
      <w:marRight w:val="0"/>
      <w:marTop w:val="0"/>
      <w:marBottom w:val="0"/>
      <w:divBdr>
        <w:top w:val="none" w:sz="0" w:space="0" w:color="auto"/>
        <w:left w:val="none" w:sz="0" w:space="0" w:color="auto"/>
        <w:bottom w:val="none" w:sz="0" w:space="0" w:color="auto"/>
        <w:right w:val="none" w:sz="0" w:space="0" w:color="auto"/>
      </w:divBdr>
      <w:divsChild>
        <w:div w:id="5318439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aws-lois.justice.gc.ca/fra/lois/h-6/page-1.html" TargetMode="External"/><Relationship Id="rId18" Type="http://schemas.openxmlformats.org/officeDocument/2006/relationships/hyperlink" Target="https://laws-lois.justice.gc.ca/fra/lois/h-6/" TargetMode="External"/><Relationship Id="rId26" Type="http://schemas.openxmlformats.org/officeDocument/2006/relationships/hyperlink" Target="https://www.canada.ca/fr/gouvernement/fonctionpublique/mieux-etre-inclusion-diversite-fonction-publique/diversite-equite-matiere-emploi/travailler-gouvernement-canada-obligation-prendre-mesures-adaptation-votre-droit-non-discrimination/obligation-prendre-mesures-adaptation-demarche-generale-intention-gestionnaires/prendre-decision-clairee.html" TargetMode="External"/><Relationship Id="rId21" Type="http://schemas.openxmlformats.org/officeDocument/2006/relationships/hyperlink" Target="https://www.canada.ca/fr/gouvernement/fonctionpublique/mieux-etre-inclusion-diversite-fonction-publique/diversite-equite-matiere-emploi/travailler-gouvernement-canada-obligation-prendre-mesures-adaptation-votre-droit-non-discrimination/obligation-prendre-mesures-adaptation-demarche-generale-intention-gestionnaires/recueillir-renseignements-pertinents-evaluer-besoins.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aws-lois.justice.gc.ca/fra/lois/h-6/section-3.html" TargetMode="External"/><Relationship Id="rId17" Type="http://schemas.openxmlformats.org/officeDocument/2006/relationships/hyperlink" Target="https://www.canada.ca/fr/conseil-prive/organisation/greffier/appel-action-faveur-lutte-contre-racisme-equite-inclusion-fonction-publique-federale.html" TargetMode="External"/><Relationship Id="rId25" Type="http://schemas.openxmlformats.org/officeDocument/2006/relationships/hyperlink" Target="https://www.canada.ca/fr/gouvernement/fonctionpublique/mieux-etre-inclusion-diversite-fonction-publique/diversite-equite-matiere-emploi/travailler-gouvernement-canada-obligation-prendre-mesures-adaptation-votre-droit-non-discrimination/obligation-prendre-mesures-adaptation-demarche-generale-intention-gestionnaires/mettre-oeuvre-decision.html%23:~:text=Qu%E2%80%99est%2Dce%20qu%E2%80%99une%20exigence%20professionnelle%20justifi%C3%A9e%3F"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aws-lois.justice.gc.ca/fra/lois/a-0.6/" TargetMode="External"/><Relationship Id="rId20" Type="http://schemas.openxmlformats.org/officeDocument/2006/relationships/hyperlink" Target="https://www.canada.ca/fr/gouvernement/fonctionpublique/mieux-etre-inclusion-diversite-fonction-publique/diversite-equite-matiere-emploi/travailler-gouvernement-canada-obligation-prendre-mesures-adaptation-votre-droit-non-discrimination/obligation-prendre-mesures-adaptation-demarche-generale-intention-gestionnaires/recueillir-renseignements-pertinents-evaluer-besoins.html" TargetMode="External"/><Relationship Id="rId29" Type="http://schemas.openxmlformats.org/officeDocument/2006/relationships/hyperlink" Target="https://www.tbs-sct.gc.ca/pol/doc-fra.aspx?id=325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anada.ca/fr/gouvernement/fonctionpublique/mieux-etre-inclusion-diversite-fonction-publique/diversite-equite-matiere-emploi/travailler-gouvernement-canada-obligation-prendre-mesures-adaptation-votre-droit-non-discrimination/obligation-prendre-mesures-adaptation-demarche-generale-intention-gestionnaires/mettre-oeuvre-decision.html%23:~:text=Qu%E2%80%99est%2Dce%20qu%E2%80%99une%20exigence%20professionnelle%20justifi%C3%A9e%3F"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tbs-sct.canada.ca/pol/doc-fra.aspx?id=32634" TargetMode="External"/><Relationship Id="rId23" Type="http://schemas.openxmlformats.org/officeDocument/2006/relationships/hyperlink" Target="https://www.canada.ca/fr/gouvernement/fonctionpublique/mieux-etre-inclusion-diversite-fonction-publique/diversite-equite-matiere-emploi/travailler-gouvernement-canada-obligation-prendre-mesures-adaptation-votre-droit-non-discrimination/obligation-prendre-mesures-adaptation-demarche-generale-intention-gestionnaires/prendre-decision-clairee.html" TargetMode="External"/><Relationship Id="rId28" Type="http://schemas.openxmlformats.org/officeDocument/2006/relationships/hyperlink" Target="https://www.canada.ca/fr/gouvernement/fonctionpublique/mieux-etre-inclusion-diversite-fonction-publique/diversite-equite-matiere-emploi/travailler-gouvernement-canada-obligation-prendre-mesures-adaptation-votre-droit-non-discrimination/obligation-prendre-mesures-adaptation-demarche-generale-intention-gestionnaires.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s://www.canada.ca/fr/secretariat-conseil-tresor/services/avis-politique/modifications-pouvoirs-marche-approbation-nouvelles-exigenc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bs-sct.canada.ca/pol/(S(e021jvamqbhco5551teiyz55))/doc-fra.aspx?id=32621" TargetMode="External"/><Relationship Id="rId22" Type="http://schemas.openxmlformats.org/officeDocument/2006/relationships/hyperlink" Target="https://www.canada.ca/fr/gouvernement/fonctionpublique/mieux-etre-inclusion-diversite-fonction-publique/diversite-equite-matiere-emploi/travailler-gouvernement-canada-obligation-prendre-mesures-adaptation-votre-droit-non-discrimination/obligation-prendre-mesures-adaptation-demarche-generale-intention-gestionnaires/prendre-decision-clairee.html" TargetMode="External"/><Relationship Id="rId27" Type="http://schemas.openxmlformats.org/officeDocument/2006/relationships/hyperlink" Target="https://www.canada.ca/fr/gouvernement/fonctionpublique/mieux-etre-inclusion-diversite-fonction-publique/diversite-equite-matiere-emploi/travailler-gouvernement-canada-obligation-prendre-mesures-adaptation-votre-droit-non-discrimination/obligation-prendre-mesures-adaptation-demarche-generale-intention-gestionnaires.html" TargetMode="External"/><Relationship Id="rId30" Type="http://schemas.openxmlformats.org/officeDocument/2006/relationships/hyperlink" Target="https://achatsetventes.gc.ca/politiques-et-lignes-directrices/le-guides-des-approvisionnements-est-sur-achatscanada?path=supply-manual"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8" Type="http://schemas.openxmlformats.org/officeDocument/2006/relationships/hyperlink" Target="https://laws-lois.justice.gc.ca/eng/acts/A-0.6/" TargetMode="External"/><Relationship Id="rId3" Type="http://schemas.openxmlformats.org/officeDocument/2006/relationships/webSettings" Target="webSettings.xml"/><Relationship Id="rId7" Type="http://schemas.openxmlformats.org/officeDocument/2006/relationships/hyperlink" Target="https://www.tbs-sct.canada.ca/pol/doc-eng.aspx?id=326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bs-sct.canada.ca/pol/(S(e021jvamqbhco5551teiyz55))/doc-eng.aspx?id=32621" TargetMode="External"/><Relationship Id="rId5" Type="http://schemas.openxmlformats.org/officeDocument/2006/relationships/hyperlink" Target="https://lois.justice.gc.ca/eng/acts/h-6/index.html" TargetMode="External"/><Relationship Id="rId10" Type="http://schemas.openxmlformats.org/officeDocument/2006/relationships/fontTable" Target="fontTable.xml"/><Relationship Id="rId4" Type="http://schemas.openxmlformats.org/officeDocument/2006/relationships/hyperlink" Target="https://laws-lois.justice.gc.ca/eng/acts/h-6/FullText.html%22%20/l%20%22:~:text=Marginal%20note%3A-,Prohibited%20grounds%20of%20discrimination,-3%C2%A0(1" TargetMode="External"/><Relationship Id="rId9" Type="http://schemas.openxmlformats.org/officeDocument/2006/relationships/hyperlink" Target="https://www.canada.ca/en/privy-council/corporate/clerk/call-to-action-anti-racism-equity-inclusion-federal-public-service.html"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51C90FAC124B6C937C0A26A9838B8E"/>
        <w:category>
          <w:name w:val="General"/>
          <w:gallery w:val="placeholder"/>
        </w:category>
        <w:types>
          <w:type w:val="bbPlcHdr"/>
        </w:types>
        <w:behaviors>
          <w:behavior w:val="content"/>
        </w:behaviors>
        <w:guid w:val="{71B44108-E179-42BF-A1AF-A80AAD5A0DD8}"/>
      </w:docPartPr>
      <w:docPartBody>
        <w:p w:rsidR="00035589" w:rsidRDefault="00002741">
          <w:r w:rsidRPr="00B7283D">
            <w:t>MODERN LIVING</w:t>
          </w:r>
        </w:p>
      </w:docPartBody>
    </w:docPart>
    <w:docPart>
      <w:docPartPr>
        <w:name w:val="29146C8719234F31BB80F3404B582892"/>
        <w:category>
          <w:name w:val="General"/>
          <w:gallery w:val="placeholder"/>
        </w:category>
        <w:types>
          <w:type w:val="bbPlcHdr"/>
        </w:types>
        <w:behaviors>
          <w:behavior w:val="content"/>
        </w:behaviors>
        <w:guid w:val="{2C876A25-25CD-4B20-AB9E-265CE8AAB7D8}"/>
      </w:docPartPr>
      <w:docPartBody>
        <w:p w:rsidR="00035589" w:rsidRDefault="00002741">
          <w:r w:rsidRPr="00B7283D">
            <w:t>Your guide to buy or rent</w:t>
          </w:r>
        </w:p>
      </w:docPartBody>
    </w:docPart>
    <w:docPart>
      <w:docPartPr>
        <w:name w:val="03BC54971A7B4298AABA431D2B87D3F5"/>
        <w:category>
          <w:name w:val="General"/>
          <w:gallery w:val="placeholder"/>
        </w:category>
        <w:types>
          <w:type w:val="bbPlcHdr"/>
        </w:types>
        <w:behaviors>
          <w:behavior w:val="content"/>
        </w:behaviors>
        <w:guid w:val="{8E9FDD3E-0CE3-4AD5-A13C-1651E7534AA3}"/>
      </w:docPartPr>
      <w:docPartBody>
        <w:p w:rsidR="00035589" w:rsidRDefault="00002741">
          <w:r w:rsidRPr="00B7283D">
            <w:t>OCTOBER / 20XX / ISSUE #10</w:t>
          </w:r>
        </w:p>
      </w:docPartBody>
    </w:docPart>
    <w:docPart>
      <w:docPartPr>
        <w:name w:val="D1740E591FCE45C7BB1C6AD0306B6EA4"/>
        <w:category>
          <w:name w:val="General"/>
          <w:gallery w:val="placeholder"/>
        </w:category>
        <w:types>
          <w:type w:val="bbPlcHdr"/>
        </w:types>
        <w:behaviors>
          <w:behavior w:val="content"/>
        </w:behaviors>
        <w:guid w:val="{B5CBF051-4412-4827-86BE-A43B17005483}"/>
      </w:docPartPr>
      <w:docPartBody>
        <w:p w:rsidR="00035589" w:rsidRDefault="00002741">
          <w:r w:rsidRPr="00B7283D">
            <w:t>Ready to settle?</w:t>
          </w:r>
        </w:p>
      </w:docPartBody>
    </w:docPart>
    <w:docPart>
      <w:docPartPr>
        <w:name w:val="9F3E0C8B28DB4B6CAF82F8CA9AFA261D"/>
        <w:category>
          <w:name w:val="General"/>
          <w:gallery w:val="placeholder"/>
        </w:category>
        <w:types>
          <w:type w:val="bbPlcHdr"/>
        </w:types>
        <w:behaviors>
          <w:behavior w:val="content"/>
        </w:behaviors>
        <w:guid w:val="{6DF9083B-F4BE-475E-95D7-3FDB13FEC360}"/>
      </w:docPartPr>
      <w:docPartBody>
        <w:p w:rsidR="00035589" w:rsidRDefault="00002741">
          <w:r w:rsidRPr="00B7283D">
            <w:t>By Peyton Davis</w:t>
          </w:r>
        </w:p>
      </w:docPartBody>
    </w:docPart>
    <w:docPart>
      <w:docPartPr>
        <w:name w:val="0F16EB132603438ABAEBCAAF46EDAE18"/>
        <w:category>
          <w:name w:val="General"/>
          <w:gallery w:val="placeholder"/>
        </w:category>
        <w:types>
          <w:type w:val="bbPlcHdr"/>
        </w:types>
        <w:behaviors>
          <w:behavior w:val="content"/>
        </w:behaviors>
        <w:guid w:val="{1856D70E-908D-4AAE-8257-A4C1B30DF070}"/>
      </w:docPartPr>
      <w:docPartBody>
        <w:p w:rsidR="00035589" w:rsidRDefault="00002741">
          <w:r w:rsidRPr="00B7283D">
            <w:t>What’s New</w:t>
          </w:r>
        </w:p>
      </w:docPartBody>
    </w:docPart>
    <w:docPart>
      <w:docPartPr>
        <w:name w:val="B9FE6C11C6024F0AA37DB8646D1FCE94"/>
        <w:category>
          <w:name w:val="General"/>
          <w:gallery w:val="placeholder"/>
        </w:category>
        <w:types>
          <w:type w:val="bbPlcHdr"/>
        </w:types>
        <w:behaviors>
          <w:behavior w:val="content"/>
        </w:behaviors>
        <w:guid w:val="{60B718AA-BD3F-4E14-A2A5-FEAB3D50383F}"/>
      </w:docPartPr>
      <w:docPartBody>
        <w:p w:rsidR="00035589" w:rsidRDefault="00BC64E9">
          <w:r w:rsidRPr="00DD692E">
            <w:t>Take a look inside</w:t>
          </w:r>
        </w:p>
      </w:docPartBody>
    </w:docPart>
    <w:docPart>
      <w:docPartPr>
        <w:name w:val="1235C012507C439A81145484F2019B1C"/>
        <w:category>
          <w:name w:val="General"/>
          <w:gallery w:val="placeholder"/>
        </w:category>
        <w:types>
          <w:type w:val="bbPlcHdr"/>
        </w:types>
        <w:behaviors>
          <w:behavior w:val="content"/>
        </w:behaviors>
        <w:guid w:val="{AE125AFF-11DC-4F8A-AB1E-96747E1D461D}"/>
      </w:docPartPr>
      <w:docPartBody>
        <w:p w:rsidR="00035589" w:rsidRDefault="00BC64E9">
          <w:r w:rsidRPr="00DD692E">
            <w:t>By Kemen Ikaztegieta</w:t>
          </w:r>
        </w:p>
      </w:docPartBody>
    </w:docPart>
    <w:docPart>
      <w:docPartPr>
        <w:name w:val="34B501AF25FD454A9AB7A1A2234FC1A7"/>
        <w:category>
          <w:name w:val="General"/>
          <w:gallery w:val="placeholder"/>
        </w:category>
        <w:types>
          <w:type w:val="bbPlcHdr"/>
        </w:types>
        <w:behaviors>
          <w:behavior w:val="content"/>
        </w:behaviors>
        <w:guid w:val="{A09844FA-9B8E-40AA-904C-CEBFC9194214}"/>
      </w:docPartPr>
      <w:docPartBody>
        <w:p w:rsidR="00BC64E9" w:rsidRPr="00DD692E" w:rsidRDefault="00BC64E9" w:rsidP="00BC64E9">
          <w:r w:rsidRPr="00DD692E">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BC64E9" w:rsidRPr="00DD692E" w:rsidRDefault="00BC64E9" w:rsidP="00BC64E9">
          <w:r w:rsidRPr="00DD692E">
            <w:t xml:space="preserve">Newsletters are periodicals use to advertise or update your subscribers with information about your product or blog. They can be printed or emailed and are an excellent way to maintain regular contact with your subscribers and drive traffic to your site. Type your content here. </w:t>
          </w:r>
        </w:p>
        <w:p w:rsidR="00035589" w:rsidRDefault="00BC64E9">
          <w:r w:rsidRPr="00DD692E">
            <w:t>Newsletters are periodicals use to advertise or update your subscribers with information about your product or blog. Type the content of your newsletter here.</w:t>
          </w:r>
        </w:p>
      </w:docPartBody>
    </w:docPart>
    <w:docPart>
      <w:docPartPr>
        <w:name w:val="43B81D65DF70406ABBF0CEA9419B905A"/>
        <w:category>
          <w:name w:val="General"/>
          <w:gallery w:val="placeholder"/>
        </w:category>
        <w:types>
          <w:type w:val="bbPlcHdr"/>
        </w:types>
        <w:behaviors>
          <w:behavior w:val="content"/>
        </w:behaviors>
        <w:guid w:val="{9E1C8B78-7F0C-472D-B5AA-4A87AB11D0D0}"/>
      </w:docPartPr>
      <w:docPartBody>
        <w:p w:rsidR="00035589" w:rsidRDefault="00BC64E9">
          <w:r w:rsidRPr="00DD692E">
            <w:t>Property trends</w:t>
          </w:r>
        </w:p>
      </w:docPartBody>
    </w:docPart>
    <w:docPart>
      <w:docPartPr>
        <w:name w:val="153E354105E64D5CAC70D75798EE08DC"/>
        <w:category>
          <w:name w:val="General"/>
          <w:gallery w:val="placeholder"/>
        </w:category>
        <w:types>
          <w:type w:val="bbPlcHdr"/>
        </w:types>
        <w:behaviors>
          <w:behavior w:val="content"/>
        </w:behaviors>
        <w:guid w:val="{990E9DA6-D590-4A8F-969B-D8DEE580C791}"/>
      </w:docPartPr>
      <w:docPartBody>
        <w:p w:rsidR="00035589" w:rsidRDefault="00BC64E9">
          <w:r w:rsidRPr="00DD692E">
            <w:t>By Vanja Jovanovic</w:t>
          </w:r>
        </w:p>
      </w:docPartBody>
    </w:docPart>
    <w:docPart>
      <w:docPartPr>
        <w:name w:val="73AEB0AD894D430DACFDB5DE5D0618F1"/>
        <w:category>
          <w:name w:val="General"/>
          <w:gallery w:val="placeholder"/>
        </w:category>
        <w:types>
          <w:type w:val="bbPlcHdr"/>
        </w:types>
        <w:behaviors>
          <w:behavior w:val="content"/>
        </w:behaviors>
        <w:guid w:val="{4C02754A-0A19-4FED-BF01-968F1F6B30FB}"/>
      </w:docPartPr>
      <w:docPartBody>
        <w:p w:rsidR="00BC64E9" w:rsidRPr="00DD692E" w:rsidRDefault="00BC64E9" w:rsidP="00BC64E9">
          <w:r w:rsidRPr="00DD692E">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BC64E9" w:rsidRPr="00DD692E" w:rsidRDefault="00BC64E9" w:rsidP="00BC64E9">
          <w:r w:rsidRPr="00DD692E">
            <w:t xml:space="preserve">Newsletters are periodicals used to advertise or update your subscribers with information about your product or blog. Type the content of your newsletter here. </w:t>
          </w:r>
        </w:p>
        <w:p w:rsidR="00035589" w:rsidRDefault="00BC64E9">
          <w:r w:rsidRPr="00DD692E">
            <w:t>Newsletters are periodicals used to advertise or update your subscribers with information about your product or blog. Type the content of your newsletter here.</w:t>
          </w:r>
        </w:p>
      </w:docPartBody>
    </w:docPart>
    <w:docPart>
      <w:docPartPr>
        <w:name w:val="96028DE974B349E1BE5374284F64EA35"/>
        <w:category>
          <w:name w:val="General"/>
          <w:gallery w:val="placeholder"/>
        </w:category>
        <w:types>
          <w:type w:val="bbPlcHdr"/>
        </w:types>
        <w:behaviors>
          <w:behavior w:val="content"/>
        </w:behaviors>
        <w:guid w:val="{7BC7F023-28A2-44DA-91EC-B6A1FE918D60}"/>
      </w:docPartPr>
      <w:docPartBody>
        <w:p w:rsidR="00035589" w:rsidRDefault="00BC64E9" w:rsidP="00BC64E9">
          <w:pPr>
            <w:pStyle w:val="96028DE974B349E1BE5374284F64EA352"/>
          </w:pPr>
          <w:r w:rsidRPr="00DD692E">
            <w:rPr>
              <w:rStyle w:val="PlaceholderText"/>
            </w:rPr>
            <w:t xml:space="preserve">Are you </w:t>
          </w:r>
          <w:r>
            <w:rPr>
              <w:rStyle w:val="PlaceholderText"/>
            </w:rPr>
            <w:br/>
          </w:r>
          <w:r w:rsidRPr="00DD692E">
            <w:rPr>
              <w:rStyle w:val="PlaceholderText"/>
            </w:rPr>
            <w:t>ready to list?</w:t>
          </w:r>
        </w:p>
      </w:docPartBody>
    </w:docPart>
    <w:docPart>
      <w:docPartPr>
        <w:name w:val="58DB15C9E742463FAFB48B54C34294D0"/>
        <w:category>
          <w:name w:val="General"/>
          <w:gallery w:val="placeholder"/>
        </w:category>
        <w:types>
          <w:type w:val="bbPlcHdr"/>
        </w:types>
        <w:behaviors>
          <w:behavior w:val="content"/>
        </w:behaviors>
        <w:guid w:val="{30F7E914-277B-4468-84BE-83337F69C0CD}"/>
      </w:docPartPr>
      <w:docPartBody>
        <w:p w:rsidR="00035589" w:rsidRDefault="00BC64E9">
          <w:r w:rsidRPr="00DD692E">
            <w:t>By Adrian King</w:t>
          </w:r>
        </w:p>
      </w:docPartBody>
    </w:docPart>
    <w:docPart>
      <w:docPartPr>
        <w:name w:val="2155DCCE82EC49B68820417B58C91C92"/>
        <w:category>
          <w:name w:val="General"/>
          <w:gallery w:val="placeholder"/>
        </w:category>
        <w:types>
          <w:type w:val="bbPlcHdr"/>
        </w:types>
        <w:behaviors>
          <w:behavior w:val="content"/>
        </w:behaviors>
        <w:guid w:val="{EE191742-B63C-4959-836C-8E2B93193A03}"/>
      </w:docPartPr>
      <w:docPartBody>
        <w:p w:rsidR="00BC64E9" w:rsidRPr="00DD692E" w:rsidRDefault="00BC64E9" w:rsidP="00BC64E9">
          <w:r w:rsidRPr="00DD692E">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BC64E9" w:rsidRDefault="00BC64E9" w:rsidP="00002741">
          <w:pPr>
            <w:pStyle w:val="2155DCCE82EC49B68820417B58C91C92"/>
          </w:pPr>
          <w:r w:rsidRPr="00DD692E">
            <w:t xml:space="preserve">Newsletters are periodicals used to advertise or update your subscribers with information about your product or blog. Type the content of your newsletter here. </w:t>
          </w:r>
        </w:p>
      </w:docPartBody>
    </w:docPart>
    <w:docPart>
      <w:docPartPr>
        <w:name w:val="C48BC98163484069BA0E6876AB12AFA4"/>
        <w:category>
          <w:name w:val="General"/>
          <w:gallery w:val="placeholder"/>
        </w:category>
        <w:types>
          <w:type w:val="bbPlcHdr"/>
        </w:types>
        <w:behaviors>
          <w:behavior w:val="content"/>
        </w:behaviors>
        <w:guid w:val="{8A7AC323-871E-4974-8B7F-EAD33769186B}"/>
      </w:docPartPr>
      <w:docPartBody>
        <w:p w:rsidR="00BC64E9" w:rsidRDefault="00BC64E9" w:rsidP="00BC64E9">
          <w:pPr>
            <w:pStyle w:val="C48BC98163484069BA0E6876AB12AFA4"/>
          </w:pPr>
          <w:r w:rsidRPr="00B7283D">
            <w:t>What’s New</w:t>
          </w:r>
        </w:p>
      </w:docPartBody>
    </w:docPart>
    <w:docPart>
      <w:docPartPr>
        <w:name w:val="C0ABB561937C4FE1AC990A11928AE0EC"/>
        <w:category>
          <w:name w:val="General"/>
          <w:gallery w:val="placeholder"/>
        </w:category>
        <w:types>
          <w:type w:val="bbPlcHdr"/>
        </w:types>
        <w:behaviors>
          <w:behavior w:val="content"/>
        </w:behaviors>
        <w:guid w:val="{61847E9D-234E-4282-808F-2A583E47572F}"/>
      </w:docPartPr>
      <w:docPartBody>
        <w:p w:rsidR="00BC64E9" w:rsidRDefault="00BC64E9" w:rsidP="00BC64E9">
          <w:pPr>
            <w:pStyle w:val="C0ABB561937C4FE1AC990A11928AE0EC"/>
          </w:pPr>
          <w:r w:rsidRPr="00DD692E">
            <w:t>By Kemen Ikaztegieta</w:t>
          </w:r>
        </w:p>
      </w:docPartBody>
    </w:docPart>
    <w:docPart>
      <w:docPartPr>
        <w:name w:val="641034B2B5EC46CBB482FBD9BA497F81"/>
        <w:category>
          <w:name w:val="General"/>
          <w:gallery w:val="placeholder"/>
        </w:category>
        <w:types>
          <w:type w:val="bbPlcHdr"/>
        </w:types>
        <w:behaviors>
          <w:behavior w:val="content"/>
        </w:behaviors>
        <w:guid w:val="{B17CB2B0-60CA-41A5-99CF-843982F3E1B6}"/>
      </w:docPartPr>
      <w:docPartBody>
        <w:p w:rsidR="00BC64E9" w:rsidRDefault="00BC64E9" w:rsidP="00BC64E9">
          <w:pPr>
            <w:pStyle w:val="641034B2B5EC46CBB482FBD9BA497F81"/>
          </w:pPr>
          <w:r w:rsidRPr="00B7283D">
            <w:t>What’s New</w:t>
          </w:r>
        </w:p>
      </w:docPartBody>
    </w:docPart>
    <w:docPart>
      <w:docPartPr>
        <w:name w:val="E4EFBEEF819148C98CC9CCCB919E54DB"/>
        <w:category>
          <w:name w:val="General"/>
          <w:gallery w:val="placeholder"/>
        </w:category>
        <w:types>
          <w:type w:val="bbPlcHdr"/>
        </w:types>
        <w:behaviors>
          <w:behavior w:val="content"/>
        </w:behaviors>
        <w:guid w:val="{897F1B46-4A67-4FF1-AF25-8366328F89C9}"/>
      </w:docPartPr>
      <w:docPartBody>
        <w:p w:rsidR="00BC64E9" w:rsidRDefault="00BC64E9" w:rsidP="00BC64E9">
          <w:pPr>
            <w:pStyle w:val="E4EFBEEF819148C98CC9CCCB919E54DB"/>
          </w:pPr>
          <w:r w:rsidRPr="00DD692E">
            <w:t>By Kemen Ikaztegieta</w:t>
          </w:r>
        </w:p>
      </w:docPartBody>
    </w:docPart>
    <w:docPart>
      <w:docPartPr>
        <w:name w:val="D4F8132668EE4C07B48635FBCC8ED9E2"/>
        <w:category>
          <w:name w:val="General"/>
          <w:gallery w:val="placeholder"/>
        </w:category>
        <w:types>
          <w:type w:val="bbPlcHdr"/>
        </w:types>
        <w:behaviors>
          <w:behavior w:val="content"/>
        </w:behaviors>
        <w:guid w:val="{9F5D6F80-2792-4742-A24F-0DD4ED7562F3}"/>
      </w:docPartPr>
      <w:docPartBody>
        <w:p w:rsidR="00BC64E9" w:rsidRDefault="00BC64E9" w:rsidP="00BC64E9">
          <w:pPr>
            <w:pStyle w:val="D4F8132668EE4C07B48635FBCC8ED9E2"/>
          </w:pPr>
          <w:r w:rsidRPr="00B7283D">
            <w:t>What’s New</w:t>
          </w:r>
        </w:p>
      </w:docPartBody>
    </w:docPart>
    <w:docPart>
      <w:docPartPr>
        <w:name w:val="2E2F843A98D84D6E9F4521E459B52BF1"/>
        <w:category>
          <w:name w:val="General"/>
          <w:gallery w:val="placeholder"/>
        </w:category>
        <w:types>
          <w:type w:val="bbPlcHdr"/>
        </w:types>
        <w:behaviors>
          <w:behavior w:val="content"/>
        </w:behaviors>
        <w:guid w:val="{0F553E32-2DB3-423B-BA4F-238E0BB8AAB5}"/>
      </w:docPartPr>
      <w:docPartBody>
        <w:p w:rsidR="00BC64E9" w:rsidRDefault="00BC64E9" w:rsidP="00BC64E9">
          <w:pPr>
            <w:pStyle w:val="2E2F843A98D84D6E9F4521E459B52BF1"/>
          </w:pPr>
          <w:r w:rsidRPr="00DD692E">
            <w:rPr>
              <w:rStyle w:val="PlaceholderText"/>
            </w:rPr>
            <w:t xml:space="preserve">Are you </w:t>
          </w:r>
          <w:r>
            <w:rPr>
              <w:rStyle w:val="PlaceholderText"/>
            </w:rPr>
            <w:br/>
          </w:r>
          <w:r w:rsidRPr="00DD692E">
            <w:rPr>
              <w:rStyle w:val="PlaceholderText"/>
            </w:rPr>
            <w:t>ready to list?</w:t>
          </w:r>
        </w:p>
      </w:docPartBody>
    </w:docPart>
    <w:docPart>
      <w:docPartPr>
        <w:name w:val="8BCAA85E8AF441B1B4A5471A7886426F"/>
        <w:category>
          <w:name w:val="General"/>
          <w:gallery w:val="placeholder"/>
        </w:category>
        <w:types>
          <w:type w:val="bbPlcHdr"/>
        </w:types>
        <w:behaviors>
          <w:behavior w:val="content"/>
        </w:behaviors>
        <w:guid w:val="{0D5E648C-583E-4EDA-BD86-DBB5C99510F9}"/>
      </w:docPartPr>
      <w:docPartBody>
        <w:p w:rsidR="00BC64E9" w:rsidRDefault="00BC64E9" w:rsidP="00BC64E9">
          <w:pPr>
            <w:pStyle w:val="8BCAA85E8AF441B1B4A5471A7886426F"/>
          </w:pPr>
          <w:r w:rsidRPr="00B7283D">
            <w:t>What’s New</w:t>
          </w:r>
        </w:p>
      </w:docPartBody>
    </w:docPart>
    <w:docPart>
      <w:docPartPr>
        <w:name w:val="9E6F06FE355D42BE83111F2BD44694FE"/>
        <w:category>
          <w:name w:val="General"/>
          <w:gallery w:val="placeholder"/>
        </w:category>
        <w:types>
          <w:type w:val="bbPlcHdr"/>
        </w:types>
        <w:behaviors>
          <w:behavior w:val="content"/>
        </w:behaviors>
        <w:guid w:val="{F39C0C01-ED23-467F-8861-38E75A2BDC07}"/>
      </w:docPartPr>
      <w:docPartBody>
        <w:p w:rsidR="00BC64E9" w:rsidRDefault="00BC64E9" w:rsidP="00BC64E9">
          <w:pPr>
            <w:pStyle w:val="9E6F06FE355D42BE83111F2BD44694FE"/>
          </w:pPr>
          <w:r w:rsidRPr="00B7283D">
            <w:t>Ready to settle?</w:t>
          </w:r>
        </w:p>
      </w:docPartBody>
    </w:docPart>
    <w:docPart>
      <w:docPartPr>
        <w:name w:val="5B2D5A37B3B643C0B02A4FCF87917298"/>
        <w:category>
          <w:name w:val="General"/>
          <w:gallery w:val="placeholder"/>
        </w:category>
        <w:types>
          <w:type w:val="bbPlcHdr"/>
        </w:types>
        <w:behaviors>
          <w:behavior w:val="content"/>
        </w:behaviors>
        <w:guid w:val="{A6404825-EDF1-4C72-9A4F-13B8675C9507}"/>
      </w:docPartPr>
      <w:docPartBody>
        <w:p w:rsidR="00BC64E9" w:rsidRDefault="00BC64E9" w:rsidP="00BC64E9">
          <w:pPr>
            <w:pStyle w:val="5B2D5A37B3B643C0B02A4FCF87917298"/>
          </w:pPr>
          <w:r w:rsidRPr="00B7283D">
            <w:t>By Peyton Davis</w:t>
          </w:r>
        </w:p>
      </w:docPartBody>
    </w:docPart>
    <w:docPart>
      <w:docPartPr>
        <w:name w:val="3FFE8BDD52764901A0243E0822D5E198"/>
        <w:category>
          <w:name w:val="General"/>
          <w:gallery w:val="placeholder"/>
        </w:category>
        <w:types>
          <w:type w:val="bbPlcHdr"/>
        </w:types>
        <w:behaviors>
          <w:behavior w:val="content"/>
        </w:behaviors>
        <w:guid w:val="{1E89CDDD-660A-4572-B117-4546CC8FA4AE}"/>
      </w:docPartPr>
      <w:docPartBody>
        <w:p w:rsidR="00BC64E9" w:rsidRPr="002719D0" w:rsidRDefault="00BC64E9" w:rsidP="00BC64E9">
          <w:pPr>
            <w:spacing w:line="240" w:lineRule="auto"/>
            <w:rPr>
              <w:color w:val="D13438"/>
            </w:rPr>
          </w:pPr>
          <w:r w:rsidRPr="41D6610E">
            <w:rPr>
              <w:color w:val="000000" w:themeColor="text1"/>
            </w:rPr>
            <w:t xml:space="preserve">Simply put, the duty to accommodate is about preventing discrimination on the </w:t>
          </w:r>
          <w:hyperlink r:id="rId4">
            <w:r w:rsidRPr="41D6610E">
              <w:rPr>
                <w:rStyle w:val="Hyperlink"/>
              </w:rPr>
              <w:t>13 prohibited grounds</w:t>
            </w:r>
          </w:hyperlink>
          <w:r w:rsidRPr="41D6610E">
            <w:rPr>
              <w:color w:val="000000" w:themeColor="text1"/>
            </w:rPr>
            <w:t xml:space="preserve"> under the </w:t>
          </w:r>
          <w:hyperlink r:id="rId5">
            <w:r w:rsidRPr="41D6610E">
              <w:rPr>
                <w:rStyle w:val="Hyperlink"/>
                <w:i/>
                <w:iCs/>
              </w:rPr>
              <w:t>Canadian Human Rights Act</w:t>
            </w:r>
          </w:hyperlink>
          <w:r w:rsidRPr="41D6610E">
            <w:rPr>
              <w:color w:val="000000" w:themeColor="text1"/>
            </w:rPr>
            <w:t xml:space="preserve"> by removing workplace barriers faced by an individual to support their full participation in the workplace.</w:t>
          </w:r>
        </w:p>
        <w:p w:rsidR="00BC64E9" w:rsidRPr="002719D0" w:rsidRDefault="00BC64E9" w:rsidP="00BC64E9">
          <w:pPr>
            <w:spacing w:line="240" w:lineRule="auto"/>
            <w:rPr>
              <w:color w:val="333333"/>
            </w:rPr>
          </w:pPr>
          <w:r w:rsidRPr="41D6610E">
            <w:rPr>
              <w:color w:val="000000" w:themeColor="text1"/>
            </w:rPr>
            <w:t xml:space="preserve">As a manager, you are responsible for collaboratively working with employees to create an inclusive and </w:t>
          </w:r>
          <w:r w:rsidRPr="41D6610E">
            <w:rPr>
              <w:color w:val="333333"/>
            </w:rPr>
            <w:t xml:space="preserve">barrier-free workplace based on equity, dignity and respect that is free of bias, harassment and discrimination. By supporting employees in addressing workplace barriers, managers are proactively meeting the objectives of the </w:t>
          </w:r>
          <w:hyperlink r:id="rId6">
            <w:r w:rsidRPr="41D6610E">
              <w:rPr>
                <w:rStyle w:val="Hyperlink"/>
                <w:i/>
                <w:iCs/>
              </w:rPr>
              <w:t>Policy on People Management</w:t>
            </w:r>
          </w:hyperlink>
          <w:r w:rsidRPr="41D6610E">
            <w:rPr>
              <w:color w:val="333333"/>
            </w:rPr>
            <w:t xml:space="preserve">, the </w:t>
          </w:r>
          <w:hyperlink r:id="rId7">
            <w:r w:rsidRPr="41D6610E">
              <w:rPr>
                <w:rStyle w:val="Hyperlink"/>
                <w:i/>
                <w:iCs/>
              </w:rPr>
              <w:t>Directive on the Duty to Accommodate</w:t>
            </w:r>
          </w:hyperlink>
          <w:r w:rsidRPr="41D6610E">
            <w:rPr>
              <w:i/>
              <w:iCs/>
              <w:color w:val="333333"/>
            </w:rPr>
            <w:t>,</w:t>
          </w:r>
          <w:r w:rsidRPr="41D6610E">
            <w:rPr>
              <w:color w:val="333333"/>
            </w:rPr>
            <w:t xml:space="preserve"> and the </w:t>
          </w:r>
          <w:hyperlink r:id="rId8">
            <w:r w:rsidRPr="41D6610E">
              <w:rPr>
                <w:rStyle w:val="Hyperlink"/>
                <w:i/>
                <w:iCs/>
              </w:rPr>
              <w:t>Accessible Canada Act</w:t>
            </w:r>
          </w:hyperlink>
          <w:r w:rsidRPr="41D6610E">
            <w:rPr>
              <w:color w:val="333333"/>
            </w:rPr>
            <w:t xml:space="preserve"> and its regulations. Further, they are responding to the </w:t>
          </w:r>
          <w:hyperlink r:id="rId9">
            <w:r w:rsidRPr="41D6610E">
              <w:rPr>
                <w:rStyle w:val="Hyperlink"/>
                <w:i/>
                <w:iCs/>
              </w:rPr>
              <w:t>Clerk’s Call to Action on Anti-Racism, Equity, and Inclusion</w:t>
            </w:r>
          </w:hyperlink>
          <w:r w:rsidRPr="41D6610E">
            <w:rPr>
              <w:color w:val="333333"/>
            </w:rPr>
            <w:t xml:space="preserve"> in the Federal Public Service.</w:t>
          </w:r>
        </w:p>
        <w:p w:rsidR="00BC64E9" w:rsidRDefault="00BC64E9"/>
      </w:docPartBody>
    </w:docPart>
    <w:docPart>
      <w:docPartPr>
        <w:name w:val="513370B25D7044D3B366EDFAF44B7A9D"/>
        <w:category>
          <w:name w:val="General"/>
          <w:gallery w:val="placeholder"/>
        </w:category>
        <w:types>
          <w:type w:val="bbPlcHdr"/>
        </w:types>
        <w:behaviors>
          <w:behavior w:val="content"/>
        </w:behaviors>
        <w:guid w:val="{CF3486B6-470A-4D58-9AB7-32EDF658AC20}"/>
      </w:docPartPr>
      <w:docPartBody>
        <w:p w:rsidR="00BC64E9" w:rsidRDefault="00BC64E9" w:rsidP="00BC64E9">
          <w:pPr>
            <w:pStyle w:val="513370B25D7044D3B366EDFAF44B7A9D"/>
          </w:pPr>
          <w:r w:rsidRPr="00B7283D">
            <w:t>What’s New</w:t>
          </w:r>
        </w:p>
      </w:docPartBody>
    </w:docPart>
    <w:docPart>
      <w:docPartPr>
        <w:name w:val="A9D734FC10C04FEAB014D027BF8686D1"/>
        <w:category>
          <w:name w:val="General"/>
          <w:gallery w:val="placeholder"/>
        </w:category>
        <w:types>
          <w:type w:val="bbPlcHdr"/>
        </w:types>
        <w:behaviors>
          <w:behavior w:val="content"/>
        </w:behaviors>
        <w:guid w:val="{30D74DCF-A9C9-4466-99B5-381D83B3C275}"/>
      </w:docPartPr>
      <w:docPartBody>
        <w:p w:rsidR="00BC64E9" w:rsidRDefault="00BC64E9" w:rsidP="00BC64E9">
          <w:pPr>
            <w:pStyle w:val="A9D734FC10C04FEAB014D027BF8686D1"/>
          </w:pPr>
          <w:r w:rsidRPr="00DD692E">
            <w:rPr>
              <w:rStyle w:val="PlaceholderText"/>
            </w:rPr>
            <w:t xml:space="preserve">Are you </w:t>
          </w:r>
          <w:r>
            <w:rPr>
              <w:rStyle w:val="PlaceholderText"/>
            </w:rPr>
            <w:br/>
          </w:r>
          <w:r w:rsidRPr="00DD692E">
            <w:rPr>
              <w:rStyle w:val="PlaceholderText"/>
            </w:rPr>
            <w:t>ready to list?</w:t>
          </w:r>
        </w:p>
      </w:docPartBody>
    </w:docPart>
    <w:docPart>
      <w:docPartPr>
        <w:name w:val="C43615E6743F4958BBAFDFE4298969D9"/>
        <w:category>
          <w:name w:val="General"/>
          <w:gallery w:val="placeholder"/>
        </w:category>
        <w:types>
          <w:type w:val="bbPlcHdr"/>
        </w:types>
        <w:behaviors>
          <w:behavior w:val="content"/>
        </w:behaviors>
        <w:guid w:val="{06D011FC-CEAA-4AF4-BF0C-5B66B080C33A}"/>
      </w:docPartPr>
      <w:docPartBody>
        <w:p w:rsidR="00BC64E9" w:rsidRDefault="00BC64E9" w:rsidP="00BC64E9">
          <w:pPr>
            <w:pStyle w:val="C43615E6743F4958BBAFDFE4298969D9"/>
          </w:pPr>
          <w:r w:rsidRPr="00B7283D">
            <w:t>What’s New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35"/>
    <w:rsid w:val="00002741"/>
    <w:rsid w:val="00035589"/>
    <w:rsid w:val="00094B35"/>
    <w:rsid w:val="001D4D49"/>
    <w:rsid w:val="002F49C1"/>
    <w:rsid w:val="00330081"/>
    <w:rsid w:val="0050640B"/>
    <w:rsid w:val="0053617A"/>
    <w:rsid w:val="007A5A40"/>
    <w:rsid w:val="008261B9"/>
    <w:rsid w:val="00967591"/>
    <w:rsid w:val="009F4650"/>
    <w:rsid w:val="00A73B4D"/>
    <w:rsid w:val="00B104AC"/>
    <w:rsid w:val="00BC64E9"/>
    <w:rsid w:val="00E14524"/>
    <w:rsid w:val="00F0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4E9"/>
    <w:rPr>
      <w:color w:val="808080"/>
    </w:rPr>
  </w:style>
  <w:style w:type="paragraph" w:customStyle="1" w:styleId="BEACE56848064AC3928B8E457037880D">
    <w:name w:val="BEACE56848064AC3928B8E457037880D"/>
    <w:rsid w:val="00094B35"/>
  </w:style>
  <w:style w:type="paragraph" w:customStyle="1" w:styleId="5AE2DB8240C24F27A6AF328CD10CFF13">
    <w:name w:val="5AE2DB8240C24F27A6AF328CD10CFF13"/>
    <w:rsid w:val="00094B35"/>
  </w:style>
  <w:style w:type="paragraph" w:customStyle="1" w:styleId="2155DCCE82EC49B68820417B58C91C92">
    <w:name w:val="2155DCCE82EC49B68820417B58C91C92"/>
    <w:rsid w:val="00002741"/>
  </w:style>
  <w:style w:type="paragraph" w:customStyle="1" w:styleId="96028DE974B349E1BE5374284F64EA351">
    <w:name w:val="96028DE974B349E1BE5374284F64EA351"/>
    <w:rsid w:val="00002741"/>
    <w:pPr>
      <w:spacing w:before="240" w:after="0"/>
      <w:outlineLvl w:val="1"/>
    </w:pPr>
    <w:rPr>
      <w:rFonts w:asciiTheme="majorHAnsi" w:eastAsiaTheme="minorHAnsi" w:hAnsiTheme="majorHAnsi"/>
      <w:b/>
      <w:bCs/>
      <w:spacing w:val="20"/>
      <w:sz w:val="36"/>
      <w:szCs w:val="30"/>
    </w:rPr>
  </w:style>
  <w:style w:type="paragraph" w:customStyle="1" w:styleId="96028DE974B349E1BE5374284F64EA35">
    <w:name w:val="96028DE974B349E1BE5374284F64EA35"/>
    <w:rsid w:val="00002741"/>
    <w:pPr>
      <w:spacing w:before="240" w:after="0"/>
      <w:outlineLvl w:val="1"/>
    </w:pPr>
    <w:rPr>
      <w:rFonts w:asciiTheme="majorHAnsi" w:eastAsiaTheme="minorHAnsi" w:hAnsiTheme="majorHAnsi"/>
      <w:b/>
      <w:bCs/>
      <w:spacing w:val="20"/>
      <w:sz w:val="36"/>
      <w:szCs w:val="30"/>
    </w:rPr>
  </w:style>
  <w:style w:type="paragraph" w:styleId="Subtitle">
    <w:name w:val="Subtitle"/>
    <w:basedOn w:val="Normal"/>
    <w:next w:val="Normal"/>
    <w:link w:val="SubtitleChar"/>
    <w:uiPriority w:val="11"/>
    <w:qFormat/>
    <w:rsid w:val="00BC64E9"/>
    <w:pPr>
      <w:spacing w:before="240" w:after="0" w:line="240" w:lineRule="auto"/>
    </w:pPr>
    <w:rPr>
      <w:rFonts w:eastAsiaTheme="minorHAnsi"/>
      <w:spacing w:val="20"/>
      <w:sz w:val="24"/>
      <w:szCs w:val="24"/>
    </w:rPr>
  </w:style>
  <w:style w:type="character" w:customStyle="1" w:styleId="SubtitleChar">
    <w:name w:val="Subtitle Char"/>
    <w:basedOn w:val="DefaultParagraphFont"/>
    <w:link w:val="Subtitle"/>
    <w:uiPriority w:val="11"/>
    <w:rsid w:val="00BC64E9"/>
    <w:rPr>
      <w:rFonts w:eastAsiaTheme="minorHAnsi"/>
      <w:spacing w:val="20"/>
      <w:sz w:val="24"/>
      <w:szCs w:val="24"/>
    </w:rPr>
  </w:style>
  <w:style w:type="character" w:styleId="Hyperlink">
    <w:name w:val="Hyperlink"/>
    <w:basedOn w:val="DefaultParagraphFont"/>
    <w:uiPriority w:val="99"/>
    <w:unhideWhenUsed/>
    <w:rsid w:val="00BC64E9"/>
    <w:rPr>
      <w:color w:val="0563C1" w:themeColor="hyperlink"/>
      <w:u w:val="single"/>
    </w:rPr>
  </w:style>
  <w:style w:type="paragraph" w:customStyle="1" w:styleId="96028DE974B349E1BE5374284F64EA352">
    <w:name w:val="96028DE974B349E1BE5374284F64EA352"/>
    <w:rsid w:val="00BC64E9"/>
    <w:pPr>
      <w:spacing w:before="240" w:after="0"/>
      <w:outlineLvl w:val="1"/>
    </w:pPr>
    <w:rPr>
      <w:rFonts w:asciiTheme="majorHAnsi" w:eastAsiaTheme="minorHAnsi" w:hAnsiTheme="majorHAnsi"/>
      <w:b/>
      <w:bCs/>
      <w:spacing w:val="20"/>
      <w:sz w:val="36"/>
      <w:szCs w:val="30"/>
    </w:rPr>
  </w:style>
  <w:style w:type="paragraph" w:customStyle="1" w:styleId="C48BC98163484069BA0E6876AB12AFA4">
    <w:name w:val="C48BC98163484069BA0E6876AB12AFA4"/>
    <w:rsid w:val="00BC64E9"/>
    <w:rPr>
      <w:kern w:val="2"/>
    </w:rPr>
  </w:style>
  <w:style w:type="paragraph" w:customStyle="1" w:styleId="C0ABB561937C4FE1AC990A11928AE0EC">
    <w:name w:val="C0ABB561937C4FE1AC990A11928AE0EC"/>
    <w:rsid w:val="00BC64E9"/>
    <w:rPr>
      <w:kern w:val="2"/>
    </w:rPr>
  </w:style>
  <w:style w:type="paragraph" w:customStyle="1" w:styleId="641034B2B5EC46CBB482FBD9BA497F81">
    <w:name w:val="641034B2B5EC46CBB482FBD9BA497F81"/>
    <w:rsid w:val="00BC64E9"/>
    <w:rPr>
      <w:kern w:val="2"/>
    </w:rPr>
  </w:style>
  <w:style w:type="paragraph" w:customStyle="1" w:styleId="E4EFBEEF819148C98CC9CCCB919E54DB">
    <w:name w:val="E4EFBEEF819148C98CC9CCCB919E54DB"/>
    <w:rsid w:val="00BC64E9"/>
    <w:rPr>
      <w:kern w:val="2"/>
    </w:rPr>
  </w:style>
  <w:style w:type="paragraph" w:customStyle="1" w:styleId="D4F8132668EE4C07B48635FBCC8ED9E2">
    <w:name w:val="D4F8132668EE4C07B48635FBCC8ED9E2"/>
    <w:rsid w:val="00BC64E9"/>
    <w:rPr>
      <w:kern w:val="2"/>
    </w:rPr>
  </w:style>
  <w:style w:type="paragraph" w:customStyle="1" w:styleId="AEC5D357B0F442C19DCAA42DB4D46FDB">
    <w:name w:val="AEC5D357B0F442C19DCAA42DB4D46FDB"/>
    <w:rsid w:val="00BC64E9"/>
    <w:rPr>
      <w:kern w:val="2"/>
    </w:rPr>
  </w:style>
  <w:style w:type="paragraph" w:customStyle="1" w:styleId="79F53E08C6284BE6AC086803FCFA0E22">
    <w:name w:val="79F53E08C6284BE6AC086803FCFA0E22"/>
    <w:rsid w:val="00BC64E9"/>
    <w:rPr>
      <w:kern w:val="2"/>
    </w:rPr>
  </w:style>
  <w:style w:type="paragraph" w:customStyle="1" w:styleId="AE7AA78278314CF4A4E1E70B1ADAA43A">
    <w:name w:val="AE7AA78278314CF4A4E1E70B1ADAA43A"/>
    <w:rsid w:val="00BC64E9"/>
    <w:rPr>
      <w:kern w:val="2"/>
    </w:rPr>
  </w:style>
  <w:style w:type="paragraph" w:customStyle="1" w:styleId="687BE0479C924EBA98922943826CAE2E">
    <w:name w:val="687BE0479C924EBA98922943826CAE2E"/>
    <w:rsid w:val="00BC64E9"/>
    <w:rPr>
      <w:kern w:val="2"/>
    </w:rPr>
  </w:style>
  <w:style w:type="paragraph" w:customStyle="1" w:styleId="B412916DE6244C3EA8D31B02AC11AFBD">
    <w:name w:val="B412916DE6244C3EA8D31B02AC11AFBD"/>
    <w:rsid w:val="00BC64E9"/>
    <w:rPr>
      <w:kern w:val="2"/>
    </w:rPr>
  </w:style>
  <w:style w:type="paragraph" w:customStyle="1" w:styleId="0EE263C6F6A1464DB485DCEF3202F6BD">
    <w:name w:val="0EE263C6F6A1464DB485DCEF3202F6BD"/>
    <w:rsid w:val="00BC64E9"/>
    <w:rPr>
      <w:kern w:val="2"/>
    </w:rPr>
  </w:style>
  <w:style w:type="paragraph" w:customStyle="1" w:styleId="440B53D4747746F58D8A6F887143BCB6">
    <w:name w:val="440B53D4747746F58D8A6F887143BCB6"/>
    <w:rsid w:val="00BC64E9"/>
    <w:rPr>
      <w:kern w:val="2"/>
    </w:rPr>
  </w:style>
  <w:style w:type="paragraph" w:customStyle="1" w:styleId="6AA15227DC294150BAEC3B63D8DC7472">
    <w:name w:val="6AA15227DC294150BAEC3B63D8DC7472"/>
    <w:rsid w:val="00BC64E9"/>
    <w:rPr>
      <w:kern w:val="2"/>
    </w:rPr>
  </w:style>
  <w:style w:type="paragraph" w:customStyle="1" w:styleId="52C64722B69B4CADA802A44345497915">
    <w:name w:val="52C64722B69B4CADA802A44345497915"/>
    <w:rsid w:val="00BC64E9"/>
    <w:rPr>
      <w:kern w:val="2"/>
    </w:rPr>
  </w:style>
  <w:style w:type="paragraph" w:customStyle="1" w:styleId="5B3D3DB07C994A01882B88A4F599DF43">
    <w:name w:val="5B3D3DB07C994A01882B88A4F599DF43"/>
    <w:rsid w:val="00BC64E9"/>
    <w:rPr>
      <w:kern w:val="2"/>
    </w:rPr>
  </w:style>
  <w:style w:type="paragraph" w:customStyle="1" w:styleId="2E2F843A98D84D6E9F4521E459B52BF1">
    <w:name w:val="2E2F843A98D84D6E9F4521E459B52BF1"/>
    <w:rsid w:val="00BC64E9"/>
    <w:rPr>
      <w:kern w:val="2"/>
    </w:rPr>
  </w:style>
  <w:style w:type="paragraph" w:customStyle="1" w:styleId="A715B422B6D646109E270F36A51A2F3D">
    <w:name w:val="A715B422B6D646109E270F36A51A2F3D"/>
    <w:rsid w:val="00BC64E9"/>
    <w:rPr>
      <w:kern w:val="2"/>
    </w:rPr>
  </w:style>
  <w:style w:type="paragraph" w:customStyle="1" w:styleId="F817BEBE39F949CAA961506B3B958709">
    <w:name w:val="F817BEBE39F949CAA961506B3B958709"/>
    <w:rsid w:val="00BC64E9"/>
    <w:rPr>
      <w:kern w:val="2"/>
    </w:rPr>
  </w:style>
  <w:style w:type="paragraph" w:customStyle="1" w:styleId="DEEF19A8E6CD4F80B9DD482149990822">
    <w:name w:val="DEEF19A8E6CD4F80B9DD482149990822"/>
    <w:rsid w:val="00BC64E9"/>
    <w:rPr>
      <w:kern w:val="2"/>
    </w:rPr>
  </w:style>
  <w:style w:type="paragraph" w:customStyle="1" w:styleId="8BCAA85E8AF441B1B4A5471A7886426F">
    <w:name w:val="8BCAA85E8AF441B1B4A5471A7886426F"/>
    <w:rsid w:val="00BC64E9"/>
    <w:rPr>
      <w:kern w:val="2"/>
    </w:rPr>
  </w:style>
  <w:style w:type="paragraph" w:customStyle="1" w:styleId="EB9424C6600345E1BFF0097D7A92B453">
    <w:name w:val="EB9424C6600345E1BFF0097D7A92B453"/>
    <w:rsid w:val="00BC64E9"/>
    <w:rPr>
      <w:kern w:val="2"/>
    </w:rPr>
  </w:style>
  <w:style w:type="paragraph" w:customStyle="1" w:styleId="D6526988D2644E389D50B529B942E669">
    <w:name w:val="D6526988D2644E389D50B529B942E669"/>
    <w:rsid w:val="00BC64E9"/>
    <w:rPr>
      <w:kern w:val="2"/>
    </w:rPr>
  </w:style>
  <w:style w:type="paragraph" w:customStyle="1" w:styleId="4739E2123125490298C2B25C2F7ABE53">
    <w:name w:val="4739E2123125490298C2B25C2F7ABE53"/>
    <w:rsid w:val="00BC64E9"/>
    <w:rPr>
      <w:kern w:val="2"/>
    </w:rPr>
  </w:style>
  <w:style w:type="paragraph" w:customStyle="1" w:styleId="3621BAED22BD4B42AC1DA4574B0E39F6">
    <w:name w:val="3621BAED22BD4B42AC1DA4574B0E39F6"/>
    <w:rsid w:val="00BC64E9"/>
    <w:rPr>
      <w:kern w:val="2"/>
    </w:rPr>
  </w:style>
  <w:style w:type="paragraph" w:customStyle="1" w:styleId="0AA42C28FF164292A648B7C80306625E">
    <w:name w:val="0AA42C28FF164292A648B7C80306625E"/>
    <w:rsid w:val="00BC64E9"/>
    <w:rPr>
      <w:kern w:val="2"/>
    </w:rPr>
  </w:style>
  <w:style w:type="paragraph" w:customStyle="1" w:styleId="9E6F06FE355D42BE83111F2BD44694FE">
    <w:name w:val="9E6F06FE355D42BE83111F2BD44694FE"/>
    <w:rsid w:val="00BC64E9"/>
    <w:rPr>
      <w:kern w:val="2"/>
    </w:rPr>
  </w:style>
  <w:style w:type="paragraph" w:customStyle="1" w:styleId="5B2D5A37B3B643C0B02A4FCF87917298">
    <w:name w:val="5B2D5A37B3B643C0B02A4FCF87917298"/>
    <w:rsid w:val="00BC64E9"/>
    <w:rPr>
      <w:kern w:val="2"/>
    </w:rPr>
  </w:style>
  <w:style w:type="paragraph" w:customStyle="1" w:styleId="513370B25D7044D3B366EDFAF44B7A9D">
    <w:name w:val="513370B25D7044D3B366EDFAF44B7A9D"/>
    <w:rsid w:val="00BC64E9"/>
    <w:rPr>
      <w:kern w:val="2"/>
    </w:rPr>
  </w:style>
  <w:style w:type="paragraph" w:customStyle="1" w:styleId="A9D734FC10C04FEAB014D027BF8686D1">
    <w:name w:val="A9D734FC10C04FEAB014D027BF8686D1"/>
    <w:rsid w:val="00BC64E9"/>
    <w:rPr>
      <w:kern w:val="2"/>
    </w:rPr>
  </w:style>
  <w:style w:type="paragraph" w:customStyle="1" w:styleId="B74CBE1AD5D445FEA4CA349CE9EF57F1">
    <w:name w:val="B74CBE1AD5D445FEA4CA349CE9EF57F1"/>
    <w:rsid w:val="00BC64E9"/>
    <w:rPr>
      <w:kern w:val="2"/>
    </w:rPr>
  </w:style>
  <w:style w:type="paragraph" w:customStyle="1" w:styleId="C43615E6743F4958BBAFDFE4298969D9">
    <w:name w:val="C43615E6743F4958BBAFDFE4298969D9"/>
    <w:rsid w:val="00BC64E9"/>
    <w:rPr>
      <w:kern w:val="2"/>
    </w:rPr>
  </w:style>
  <w:style w:type="paragraph" w:customStyle="1" w:styleId="D0B73CF80A5D4F639D0720ACFA3BE270">
    <w:name w:val="D0B73CF80A5D4F639D0720ACFA3BE270"/>
    <w:rsid w:val="0050640B"/>
    <w:rPr>
      <w:kern w:val="2"/>
      <w:lang w:val="fr-CA" w:eastAsia="fr-CA"/>
      <w14:ligatures w14:val="standardContextual"/>
    </w:rPr>
  </w:style>
  <w:style w:type="paragraph" w:customStyle="1" w:styleId="C02007FEC5C94FAD8C5EECDDD1858EE1">
    <w:name w:val="C02007FEC5C94FAD8C5EECDDD1858EE1"/>
    <w:rsid w:val="0050640B"/>
    <w:rPr>
      <w:kern w:val="2"/>
      <w:lang w:val="fr-CA" w:eastAsia="fr-CA"/>
      <w14:ligatures w14:val="standardContextual"/>
    </w:rPr>
  </w:style>
  <w:style w:type="paragraph" w:customStyle="1" w:styleId="E83AB3275FF8412CA513D73C50E89E2F">
    <w:name w:val="E83AB3275FF8412CA513D73C50E89E2F"/>
    <w:rsid w:val="0050640B"/>
    <w:rPr>
      <w:kern w:val="2"/>
      <w:lang w:val="fr-CA" w:eastAsia="fr-CA"/>
      <w14:ligatures w14:val="standardContextual"/>
    </w:rPr>
  </w:style>
  <w:style w:type="paragraph" w:customStyle="1" w:styleId="46A2F4528CF0411D8E49FB66A9A13ECD">
    <w:name w:val="46A2F4528CF0411D8E49FB66A9A13ECD"/>
    <w:rsid w:val="0050640B"/>
    <w:rPr>
      <w:kern w:val="2"/>
      <w:lang w:val="fr-CA" w:eastAsia="fr-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2">
      <a:majorFont>
        <a:latin typeface="Franklin Gothic Demi"/>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0a2405c0-e978-4e37-8b66-3d6c83e1f382" xsi:nil="true"/>
    <lcf76f155ced4ddcb4097134ff3c332f xmlns="0a2405c0-e978-4e37-8b66-3d6c83e1f382">
      <Terms xmlns="http://schemas.microsoft.com/office/infopath/2007/PartnerControls"/>
    </lcf76f155ced4ddcb4097134ff3c332f>
    <TaxCatchAll xmlns="1193c0df-4daf-4b82-8a80-096786605e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DC8390A9E33644BC264744E17DF6C8" ma:contentTypeVersion="15" ma:contentTypeDescription="Create a new document." ma:contentTypeScope="" ma:versionID="bc245b9eb587ee7c073b1d1efb5186e1">
  <xsd:schema xmlns:xsd="http://www.w3.org/2001/XMLSchema" xmlns:xs="http://www.w3.org/2001/XMLSchema" xmlns:p="http://schemas.microsoft.com/office/2006/metadata/properties" xmlns:ns2="0a2405c0-e978-4e37-8b66-3d6c83e1f382" xmlns:ns3="1193c0df-4daf-4b82-8a80-096786605e7e" targetNamespace="http://schemas.microsoft.com/office/2006/metadata/properties" ma:root="true" ma:fieldsID="117b90739a72f6bbfe3b6e77820013a2" ns2:_="" ns3:_="">
    <xsd:import namespace="0a2405c0-e978-4e37-8b66-3d6c83e1f382"/>
    <xsd:import namespace="1193c0df-4daf-4b82-8a80-096786605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05c0-e978-4e37-8b66-3d6c83e1f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3c0df-4daf-4b82-8a80-096786605e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1e2ef44-e367-4e34-8b7a-fbfb589f8417}" ma:internalName="TaxCatchAll" ma:showField="CatchAllData" ma:web="1193c0df-4daf-4b82-8a80-096786605e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FA095-199B-429B-8B92-4F9155E1D457}">
  <ds:schemaRefs>
    <ds:schemaRef ds:uri="http://schemas.microsoft.com/office/2006/metadata/properties"/>
    <ds:schemaRef ds:uri="http://schemas.microsoft.com/office/infopath/2007/PartnerControls"/>
    <ds:schemaRef ds:uri="0a2405c0-e978-4e37-8b66-3d6c83e1f382"/>
    <ds:schemaRef ds:uri="1193c0df-4daf-4b82-8a80-096786605e7e"/>
  </ds:schemaRefs>
</ds:datastoreItem>
</file>

<file path=customXml/itemProps2.xml><?xml version="1.0" encoding="utf-8"?>
<ds:datastoreItem xmlns:ds="http://schemas.openxmlformats.org/officeDocument/2006/customXml" ds:itemID="{90089732-96E2-4EB8-BF0D-A011495C8E69}">
  <ds:schemaRefs>
    <ds:schemaRef ds:uri="http://schemas.microsoft.com/sharepoint/v3/contenttype/forms"/>
  </ds:schemaRefs>
</ds:datastoreItem>
</file>

<file path=customXml/itemProps3.xml><?xml version="1.0" encoding="utf-8"?>
<ds:datastoreItem xmlns:ds="http://schemas.openxmlformats.org/officeDocument/2006/customXml" ds:itemID="{DA48591E-3659-4F17-BCA1-2BDA790D662D}">
  <ds:schemaRefs>
    <ds:schemaRef ds:uri="http://schemas.openxmlformats.org/officeDocument/2006/bibliography"/>
  </ds:schemaRefs>
</ds:datastoreItem>
</file>

<file path=customXml/itemProps4.xml><?xml version="1.0" encoding="utf-8"?>
<ds:datastoreItem xmlns:ds="http://schemas.openxmlformats.org/officeDocument/2006/customXml" ds:itemID="{458BBFDE-5B78-47E4-BD65-28DE07A474EC}"/>
</file>

<file path=docProps/app.xml><?xml version="1.0" encoding="utf-8"?>
<Properties xmlns="http://schemas.openxmlformats.org/officeDocument/2006/extended-properties" xmlns:vt="http://schemas.openxmlformats.org/officeDocument/2006/docPropsVTypes">
  <Template>Normal</Template>
  <TotalTime>0</TotalTime>
  <Pages>4</Pages>
  <Words>2074</Words>
  <Characters>11828</Characters>
  <Application>Microsoft Office Word</Application>
  <DocSecurity>10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2024-03-13T14:27:00Z</dcterms:created>
  <dcterms:modified xsi:type="dcterms:W3CDTF">2024-03-13T14:27:00Z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0x01010085DC8390A9E33644BC264744E17DF6C8</vt:lpwstr>
  </property>
  <property fmtid="{D5CDD505-2E9C-101B-9397-08002B2CF9AE}" pid="3" name="ClassificationContentMarkingHeaderShapeIds">
    <vt:lpwstr>6f7bef38,5e722c12,30416270</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2023-11-17T13:53:59Z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59b7bada-be8b-4078-a76d-4adb5ebbda8b</vt:lpwstr>
  </property>
  <property fmtid="{D5CDD505-2E9C-101B-9397-08002B2CF9AE}" pid="12" name="MSIP_Label_3d0ca00b-3f0e-465a-aac7-1a6a22fcea40_ContentBits">
    <vt:lpwstr>1</vt:lpwstr>
  </property>
</Properties>
</file>