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4CF" w14:textId="412A84DF" w:rsidR="00590318" w:rsidRPr="006527B0" w:rsidRDefault="00590318" w:rsidP="006527B0">
      <w:pPr>
        <w:spacing w:before="0" w:after="0" w:line="240" w:lineRule="auto"/>
        <w:rPr>
          <w:rFonts w:ascii="Calibri" w:hAnsi="Calibri" w:cs="Calibri"/>
        </w:rPr>
      </w:pPr>
    </w:p>
    <w:p w14:paraId="1BAC96AF" w14:textId="45560110" w:rsidR="00ED4D8D" w:rsidRPr="006527B0" w:rsidRDefault="00ED4D8D" w:rsidP="006527B0">
      <w:pPr>
        <w:spacing w:before="0" w:after="0" w:line="240" w:lineRule="auto"/>
        <w:rPr>
          <w:rFonts w:ascii="Calibri" w:hAnsi="Calibri" w:cs="Calibri"/>
        </w:rPr>
      </w:pPr>
    </w:p>
    <w:p w14:paraId="6987B81E" w14:textId="77777777" w:rsidR="00ED4D8D" w:rsidRPr="006527B0" w:rsidRDefault="00ED4D8D" w:rsidP="006527B0">
      <w:pPr>
        <w:spacing w:before="0" w:after="0" w:line="240" w:lineRule="auto"/>
        <w:rPr>
          <w:rFonts w:ascii="Calibri" w:hAnsi="Calibri" w:cs="Calibri"/>
        </w:rPr>
      </w:pPr>
    </w:p>
    <w:p w14:paraId="5D6E6BFB" w14:textId="77777777" w:rsidR="00ED4D8D" w:rsidRPr="006527B0" w:rsidRDefault="00ED4D8D" w:rsidP="006527B0">
      <w:pPr>
        <w:spacing w:before="0" w:after="0" w:line="240" w:lineRule="auto"/>
        <w:rPr>
          <w:rFonts w:ascii="Calibri" w:hAnsi="Calibri" w:cs="Calibri"/>
        </w:rPr>
      </w:pPr>
    </w:p>
    <w:p w14:paraId="3275968E" w14:textId="77777777" w:rsidR="00ED4D8D" w:rsidRPr="006527B0" w:rsidRDefault="00ED4D8D" w:rsidP="006527B0">
      <w:pPr>
        <w:spacing w:before="0" w:after="0" w:line="240" w:lineRule="auto"/>
        <w:rPr>
          <w:rFonts w:ascii="Calibri" w:hAnsi="Calibri" w:cs="Calibri"/>
        </w:rPr>
      </w:pPr>
    </w:p>
    <w:p w14:paraId="5F6E6AC9" w14:textId="73D699CD" w:rsidR="00ED4D8D" w:rsidRPr="006527B0" w:rsidRDefault="00926ADD" w:rsidP="006527B0">
      <w:pPr>
        <w:spacing w:before="0" w:after="0" w:line="240" w:lineRule="auto"/>
        <w:rPr>
          <w:rFonts w:ascii="Calibri" w:hAnsi="Calibri" w:cs="Calibri"/>
        </w:rPr>
      </w:pPr>
      <w:r w:rsidRPr="006527B0">
        <w:rPr>
          <w:rFonts w:ascii="Calibri" w:hAnsi="Calibri" w:cs="Calibri"/>
          <w:noProof/>
          <w:lang w:val="fr-CA" w:eastAsia="fr-CA"/>
        </w:rPr>
        <mc:AlternateContent>
          <mc:Choice Requires="wps">
            <w:drawing>
              <wp:anchor distT="45720" distB="45720" distL="114300" distR="114300" simplePos="0" relativeHeight="251658240" behindDoc="0" locked="0" layoutInCell="1" allowOverlap="1" wp14:anchorId="418D6066" wp14:editId="789C7C51">
                <wp:simplePos x="0" y="0"/>
                <wp:positionH relativeFrom="page">
                  <wp:posOffset>2600325</wp:posOffset>
                </wp:positionH>
                <wp:positionV relativeFrom="page">
                  <wp:posOffset>3257550</wp:posOffset>
                </wp:positionV>
                <wp:extent cx="5133975" cy="3933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933825"/>
                        </a:xfrm>
                        <a:prstGeom prst="rect">
                          <a:avLst/>
                        </a:prstGeom>
                        <a:noFill/>
                        <a:ln w="9525">
                          <a:noFill/>
                          <a:miter lim="800000"/>
                          <a:headEnd/>
                          <a:tailEnd/>
                        </a:ln>
                      </wps:spPr>
                      <wps:txbx>
                        <w:txbxContent>
                          <w:p w14:paraId="7E1E572C" w14:textId="70C14F14" w:rsidR="00E904B8" w:rsidRPr="00402052" w:rsidRDefault="00E904B8" w:rsidP="00926ADD">
                            <w:pPr>
                              <w:pStyle w:val="Reporttitle"/>
                              <w:spacing w:before="0" w:after="120"/>
                              <w:rPr>
                                <w:color w:val="9BAF23" w:themeColor="accent3" w:themeShade="BF"/>
                              </w:rPr>
                            </w:pPr>
                            <w:r w:rsidRPr="00402052">
                              <w:rPr>
                                <w:color w:val="9BAF23" w:themeColor="accent3" w:themeShade="BF"/>
                              </w:rPr>
                              <w:t>Change Sustainment Plan</w:t>
                            </w:r>
                            <w:r w:rsidR="00682ACE" w:rsidRPr="00402052">
                              <w:rPr>
                                <w:color w:val="9BAF23" w:themeColor="accent3" w:themeShade="BF"/>
                              </w:rPr>
                              <w:t xml:space="preserve"> </w:t>
                            </w:r>
                          </w:p>
                          <w:p w14:paraId="0072B2A6" w14:textId="77777777" w:rsidR="00D97255" w:rsidRDefault="00D97255" w:rsidP="00926ADD">
                            <w:pPr>
                              <w:pStyle w:val="Reporttitle"/>
                              <w:spacing w:before="0" w:after="120"/>
                              <w:rPr>
                                <w:color w:val="9BAF23" w:themeColor="accent3" w:themeShade="BF"/>
                                <w:sz w:val="52"/>
                                <w:szCs w:val="52"/>
                              </w:rPr>
                            </w:pPr>
                          </w:p>
                          <w:p w14:paraId="35545AB7" w14:textId="6C47E27E" w:rsidR="00682ACE" w:rsidRDefault="0032647C" w:rsidP="0032647C">
                            <w:pPr>
                              <w:pStyle w:val="Reporttitle"/>
                              <w:spacing w:before="0" w:after="120"/>
                            </w:pPr>
                            <w:r>
                              <w:rPr>
                                <w:sz w:val="52"/>
                                <w:szCs w:val="52"/>
                              </w:rPr>
                              <w:t>PROJECT NAME</w:t>
                            </w:r>
                          </w:p>
                          <w:p w14:paraId="4A4C46A9" w14:textId="77777777" w:rsidR="00D97255" w:rsidRDefault="00D97255" w:rsidP="00E904B8">
                            <w:pPr>
                              <w:pStyle w:val="Subtitle"/>
                              <w:spacing w:after="0"/>
                            </w:pPr>
                          </w:p>
                          <w:p w14:paraId="4D8858CE" w14:textId="77777777" w:rsidR="00A82286" w:rsidRDefault="00A82286" w:rsidP="00E904B8">
                            <w:pPr>
                              <w:pStyle w:val="Subtitle"/>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D6066" id="_x0000_t202" coordsize="21600,21600" o:spt="202" path="m,l,21600r21600,l21600,xe">
                <v:stroke joinstyle="miter"/>
                <v:path gradientshapeok="t" o:connecttype="rect"/>
              </v:shapetype>
              <v:shape id="Text Box 2" o:spid="_x0000_s1026" type="#_x0000_t202" style="position:absolute;margin-left:204.75pt;margin-top:256.5pt;width:404.25pt;height:309.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" filled="f" stroked="f">
                <v:textbox>
                  <w:txbxContent>
                    <w:p w14:paraId="7E1E572C" w14:textId="70C14F14" w:rsidR="00E904B8" w:rsidRPr="00402052" w:rsidRDefault="00E904B8" w:rsidP="00926ADD">
                      <w:pPr>
                        <w:pStyle w:val="Reporttitle"/>
                        <w:spacing w:before="0" w:after="120"/>
                        <w:rPr>
                          <w:color w:val="9BAF23" w:themeColor="accent3" w:themeShade="BF"/>
                        </w:rPr>
                      </w:pPr>
                      <w:r w:rsidRPr="00402052">
                        <w:rPr>
                          <w:color w:val="9BAF23" w:themeColor="accent3" w:themeShade="BF"/>
                        </w:rPr>
                        <w:t>Change Sustainment Plan</w:t>
                      </w:r>
                      <w:r w:rsidR="00682ACE" w:rsidRPr="00402052">
                        <w:rPr>
                          <w:color w:val="9BAF23" w:themeColor="accent3" w:themeShade="BF"/>
                        </w:rPr>
                        <w:t xml:space="preserve"> </w:t>
                      </w:r>
                    </w:p>
                    <w:p w14:paraId="0072B2A6" w14:textId="77777777" w:rsidR="00D97255" w:rsidRDefault="00D97255" w:rsidP="00926ADD">
                      <w:pPr>
                        <w:pStyle w:val="Reporttitle"/>
                        <w:spacing w:before="0" w:after="120"/>
                        <w:rPr>
                          <w:color w:val="9BAF23" w:themeColor="accent3" w:themeShade="BF"/>
                          <w:sz w:val="52"/>
                          <w:szCs w:val="52"/>
                        </w:rPr>
                      </w:pPr>
                    </w:p>
                    <w:p w14:paraId="35545AB7" w14:textId="6C47E27E" w:rsidR="00682ACE" w:rsidRDefault="0032647C" w:rsidP="0032647C">
                      <w:pPr>
                        <w:pStyle w:val="Reporttitle"/>
                        <w:spacing w:before="0" w:after="120"/>
                      </w:pPr>
                      <w:r>
                        <w:rPr>
                          <w:sz w:val="52"/>
                          <w:szCs w:val="52"/>
                        </w:rPr>
                        <w:t>PROJECT NAME</w:t>
                      </w:r>
                    </w:p>
                    <w:p w14:paraId="4A4C46A9" w14:textId="77777777" w:rsidR="00D97255" w:rsidRDefault="00D97255" w:rsidP="00E904B8">
                      <w:pPr>
                        <w:pStyle w:val="Subtitle"/>
                        <w:spacing w:after="0"/>
                      </w:pPr>
                    </w:p>
                    <w:p w14:paraId="4D8858CE" w14:textId="77777777" w:rsidR="00A82286" w:rsidRDefault="00A82286" w:rsidP="00E904B8">
                      <w:pPr>
                        <w:pStyle w:val="Subtitle"/>
                        <w:spacing w:after="0"/>
                        <w:rPr>
                          <w:sz w:val="28"/>
                          <w:szCs w:val="28"/>
                        </w:rPr>
                      </w:pPr>
                    </w:p>
                  </w:txbxContent>
                </v:textbox>
                <w10:wrap type="square" anchorx="page" anchory="page"/>
              </v:shape>
            </w:pict>
          </mc:Fallback>
        </mc:AlternateContent>
      </w:r>
    </w:p>
    <w:p w14:paraId="64F43FEB" w14:textId="7DD1C745" w:rsidR="00ED4D8D" w:rsidRPr="006527B0" w:rsidRDefault="00ED4D8D" w:rsidP="006527B0">
      <w:pPr>
        <w:spacing w:before="0" w:after="0" w:line="240" w:lineRule="auto"/>
        <w:rPr>
          <w:rFonts w:ascii="Calibri" w:hAnsi="Calibri" w:cs="Calibri"/>
        </w:rPr>
      </w:pPr>
    </w:p>
    <w:p w14:paraId="35598D4A" w14:textId="506D82B2" w:rsidR="00ED4D8D" w:rsidRPr="006527B0" w:rsidRDefault="00ED4D8D" w:rsidP="006527B0">
      <w:pPr>
        <w:spacing w:before="0" w:after="0" w:line="240" w:lineRule="auto"/>
        <w:rPr>
          <w:rFonts w:ascii="Calibri" w:hAnsi="Calibri" w:cs="Calibri"/>
        </w:rPr>
      </w:pPr>
    </w:p>
    <w:p w14:paraId="33D230A8" w14:textId="233E172E" w:rsidR="00ED4D8D" w:rsidRPr="006527B0" w:rsidRDefault="00ED4D8D" w:rsidP="006527B0">
      <w:pPr>
        <w:spacing w:before="0" w:after="0" w:line="240" w:lineRule="auto"/>
        <w:rPr>
          <w:rFonts w:ascii="Calibri" w:hAnsi="Calibri" w:cs="Calibri"/>
        </w:rPr>
      </w:pPr>
    </w:p>
    <w:p w14:paraId="483DB2FF" w14:textId="77777777" w:rsidR="00ED4D8D" w:rsidRPr="006527B0" w:rsidRDefault="00ED4D8D" w:rsidP="006527B0">
      <w:pPr>
        <w:spacing w:before="0" w:after="0" w:line="240" w:lineRule="auto"/>
        <w:rPr>
          <w:rFonts w:ascii="Calibri" w:hAnsi="Calibri" w:cs="Calibri"/>
        </w:rPr>
      </w:pPr>
    </w:p>
    <w:p w14:paraId="24F4DFD6" w14:textId="77777777" w:rsidR="00ED4D8D" w:rsidRPr="006527B0" w:rsidRDefault="00ED4D8D" w:rsidP="006527B0">
      <w:pPr>
        <w:spacing w:before="0" w:after="0" w:line="240" w:lineRule="auto"/>
        <w:rPr>
          <w:rFonts w:ascii="Calibri" w:hAnsi="Calibri" w:cs="Calibri"/>
        </w:rPr>
      </w:pPr>
    </w:p>
    <w:p w14:paraId="529BBA0C" w14:textId="77777777" w:rsidR="00ED4D8D" w:rsidRPr="006527B0" w:rsidRDefault="00ED4D8D" w:rsidP="006527B0">
      <w:pPr>
        <w:spacing w:before="0" w:after="0" w:line="240" w:lineRule="auto"/>
        <w:rPr>
          <w:rFonts w:ascii="Calibri" w:hAnsi="Calibri" w:cs="Calibri"/>
        </w:rPr>
      </w:pPr>
    </w:p>
    <w:p w14:paraId="354BBD97" w14:textId="77777777" w:rsidR="00ED4D8D" w:rsidRPr="006527B0" w:rsidRDefault="00ED4D8D" w:rsidP="006527B0">
      <w:pPr>
        <w:spacing w:before="0" w:after="0" w:line="240" w:lineRule="auto"/>
        <w:rPr>
          <w:rFonts w:ascii="Calibri" w:hAnsi="Calibri" w:cs="Calibri"/>
        </w:rPr>
      </w:pPr>
    </w:p>
    <w:p w14:paraId="7FD6E477" w14:textId="77777777" w:rsidR="00ED4D8D" w:rsidRPr="006527B0" w:rsidRDefault="00ED4D8D" w:rsidP="006527B0">
      <w:pPr>
        <w:spacing w:before="0" w:after="0" w:line="240" w:lineRule="auto"/>
        <w:rPr>
          <w:rFonts w:ascii="Calibri" w:hAnsi="Calibri" w:cs="Calibri"/>
        </w:rPr>
      </w:pPr>
    </w:p>
    <w:p w14:paraId="286F565B" w14:textId="77777777" w:rsidR="00ED4D8D" w:rsidRPr="006527B0" w:rsidRDefault="00ED4D8D" w:rsidP="006527B0">
      <w:pPr>
        <w:spacing w:before="0" w:after="0" w:line="240" w:lineRule="auto"/>
        <w:rPr>
          <w:rFonts w:ascii="Calibri" w:hAnsi="Calibri" w:cs="Calibri"/>
        </w:rPr>
      </w:pPr>
    </w:p>
    <w:p w14:paraId="7A87049C" w14:textId="77777777" w:rsidR="00ED4D8D" w:rsidRPr="006527B0" w:rsidRDefault="00ED4D8D" w:rsidP="006527B0">
      <w:pPr>
        <w:spacing w:before="0" w:after="0" w:line="240" w:lineRule="auto"/>
        <w:rPr>
          <w:rFonts w:ascii="Calibri" w:hAnsi="Calibri" w:cs="Calibri"/>
        </w:rPr>
      </w:pPr>
    </w:p>
    <w:p w14:paraId="37F25148" w14:textId="77777777" w:rsidR="00ED4D8D" w:rsidRPr="006527B0" w:rsidRDefault="00ED4D8D" w:rsidP="006527B0">
      <w:pPr>
        <w:spacing w:before="0" w:after="0" w:line="240" w:lineRule="auto"/>
        <w:rPr>
          <w:rFonts w:ascii="Calibri" w:hAnsi="Calibri" w:cs="Calibri"/>
        </w:rPr>
      </w:pPr>
    </w:p>
    <w:p w14:paraId="3820ABC4" w14:textId="77777777" w:rsidR="00ED4D8D" w:rsidRPr="006527B0" w:rsidRDefault="00ED4D8D" w:rsidP="006527B0">
      <w:pPr>
        <w:spacing w:before="0" w:after="0" w:line="240" w:lineRule="auto"/>
        <w:rPr>
          <w:rFonts w:ascii="Calibri" w:hAnsi="Calibri" w:cs="Calibri"/>
        </w:rPr>
      </w:pPr>
    </w:p>
    <w:p w14:paraId="00452C41" w14:textId="748CE751" w:rsidR="00ED4D8D" w:rsidRPr="006527B0" w:rsidRDefault="00AD7A30" w:rsidP="006527B0">
      <w:pPr>
        <w:spacing w:before="0" w:after="0" w:line="240" w:lineRule="auto"/>
        <w:rPr>
          <w:rFonts w:ascii="Calibri" w:hAnsi="Calibri" w:cs="Calibri"/>
        </w:rPr>
      </w:pPr>
      <w:r w:rsidRPr="006527B0">
        <w:rPr>
          <w:rFonts w:ascii="Calibri" w:hAnsi="Calibri" w:cs="Calibri"/>
          <w:noProof/>
          <w:lang w:val="fr-CA" w:eastAsia="fr-CA"/>
        </w:rPr>
        <mc:AlternateContent>
          <mc:Choice Requires="wps">
            <w:drawing>
              <wp:anchor distT="45720" distB="45720" distL="114300" distR="114300" simplePos="0" relativeHeight="251658241" behindDoc="0" locked="0" layoutInCell="1" allowOverlap="1" wp14:anchorId="33285036" wp14:editId="39EC5ED0">
                <wp:simplePos x="0" y="0"/>
                <wp:positionH relativeFrom="margin">
                  <wp:align>right</wp:align>
                </wp:positionH>
                <wp:positionV relativeFrom="margin">
                  <wp:posOffset>5802630</wp:posOffset>
                </wp:positionV>
                <wp:extent cx="3867150" cy="21240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24075"/>
                        </a:xfrm>
                        <a:prstGeom prst="rect">
                          <a:avLst/>
                        </a:prstGeom>
                        <a:noFill/>
                        <a:ln w="9525">
                          <a:noFill/>
                          <a:miter lim="800000"/>
                          <a:headEnd/>
                          <a:tailEnd/>
                        </a:ln>
                      </wps:spPr>
                      <wps:txbx>
                        <w:txbxContent>
                          <w:p w14:paraId="517FF922" w14:textId="71574D10" w:rsidR="002A0006" w:rsidRPr="002A0006" w:rsidRDefault="002A0006" w:rsidP="002A0006">
                            <w:pPr>
                              <w:pStyle w:val="Subtitle"/>
                              <w:spacing w:after="0"/>
                              <w:jc w:val="right"/>
                              <w:rPr>
                                <w:color w:val="404040" w:themeColor="text2" w:themeTint="BF"/>
                                <w:sz w:val="28"/>
                                <w:szCs w:val="28"/>
                              </w:rPr>
                            </w:pPr>
                            <w:r w:rsidRPr="002A0006">
                              <w:rPr>
                                <w:color w:val="404040" w:themeColor="text2" w:themeTint="BF"/>
                                <w:sz w:val="28"/>
                                <w:szCs w:val="28"/>
                              </w:rPr>
                              <w:t xml:space="preserve">Date: </w:t>
                            </w:r>
                            <w:r w:rsidR="00402052">
                              <w:rPr>
                                <w:color w:val="404040" w:themeColor="text2" w:themeTint="BF"/>
                                <w:sz w:val="28"/>
                                <w:szCs w:val="28"/>
                              </w:rPr>
                              <w:t>XXXX</w:t>
                            </w:r>
                          </w:p>
                          <w:p w14:paraId="35857979" w14:textId="77777777" w:rsidR="002A0006" w:rsidRPr="002A0006" w:rsidRDefault="002A0006" w:rsidP="002A0006">
                            <w:pPr>
                              <w:pStyle w:val="Subtitle"/>
                              <w:spacing w:after="0"/>
                              <w:jc w:val="right"/>
                              <w:rPr>
                                <w:color w:val="404040" w:themeColor="text2" w:themeTint="BF"/>
                                <w:sz w:val="28"/>
                                <w:szCs w:val="28"/>
                              </w:rPr>
                            </w:pPr>
                            <w:r w:rsidRPr="002A0006">
                              <w:rPr>
                                <w:color w:val="404040" w:themeColor="text2" w:themeTint="BF"/>
                                <w:sz w:val="28"/>
                                <w:szCs w:val="28"/>
                              </w:rPr>
                              <w:t>Version: 1</w:t>
                            </w:r>
                          </w:p>
                          <w:p w14:paraId="3A3377E6" w14:textId="77777777" w:rsidR="002A0006" w:rsidRDefault="002A0006" w:rsidP="00B71F87">
                            <w:pPr>
                              <w:pStyle w:val="Subtitle"/>
                              <w:spacing w:after="0"/>
                              <w:jc w:val="right"/>
                              <w:rPr>
                                <w:color w:val="404040" w:themeColor="text2" w:themeTint="BF"/>
                                <w:sz w:val="28"/>
                                <w:szCs w:val="28"/>
                              </w:rPr>
                            </w:pPr>
                          </w:p>
                          <w:p w14:paraId="78937305" w14:textId="77777777" w:rsidR="002A0006" w:rsidRDefault="002A0006" w:rsidP="00B71F87">
                            <w:pPr>
                              <w:pStyle w:val="Subtitle"/>
                              <w:spacing w:after="0"/>
                              <w:jc w:val="right"/>
                              <w:rPr>
                                <w:color w:val="404040" w:themeColor="text2" w:themeTint="BF"/>
                                <w:sz w:val="28"/>
                                <w:szCs w:val="28"/>
                              </w:rPr>
                            </w:pPr>
                          </w:p>
                          <w:p w14:paraId="22E9D86F" w14:textId="77777777" w:rsidR="00AD7A30" w:rsidRDefault="00AD7A30" w:rsidP="00B71F87">
                            <w:pPr>
                              <w:pStyle w:val="Subtitle"/>
                              <w:spacing w:after="0"/>
                              <w:jc w:val="right"/>
                              <w:rPr>
                                <w:color w:val="404040" w:themeColor="text2" w:themeTint="BF"/>
                                <w:sz w:val="28"/>
                                <w:szCs w:val="28"/>
                              </w:rPr>
                            </w:pPr>
                          </w:p>
                          <w:p w14:paraId="06B9053F" w14:textId="77777777" w:rsidR="00AD7A30" w:rsidRDefault="00AD7A30" w:rsidP="00B71F87">
                            <w:pPr>
                              <w:pStyle w:val="Subtitle"/>
                              <w:spacing w:after="0"/>
                              <w:jc w:val="right"/>
                              <w:rPr>
                                <w:color w:val="404040" w:themeColor="text2" w:themeTint="BF"/>
                                <w:sz w:val="28"/>
                                <w:szCs w:val="28"/>
                              </w:rPr>
                            </w:pPr>
                          </w:p>
                          <w:p w14:paraId="561C24C7" w14:textId="77777777" w:rsidR="00AD7A30" w:rsidRDefault="00AD7A30" w:rsidP="00B71F87">
                            <w:pPr>
                              <w:pStyle w:val="Subtitle"/>
                              <w:spacing w:after="0"/>
                              <w:jc w:val="right"/>
                              <w:rPr>
                                <w:color w:val="404040" w:themeColor="text2" w:themeTint="BF"/>
                                <w:sz w:val="28"/>
                                <w:szCs w:val="28"/>
                              </w:rPr>
                            </w:pPr>
                          </w:p>
                          <w:p w14:paraId="276638FB" w14:textId="77777777" w:rsidR="002A0006" w:rsidRDefault="002A0006" w:rsidP="002A0006">
                            <w:pPr>
                              <w:pStyle w:val="Subtitle"/>
                              <w:spacing w:after="0"/>
                              <w:jc w:val="right"/>
                              <w:rPr>
                                <w:color w:val="404040" w:themeColor="text2"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5036" id="_x0000_s1027" type="#_x0000_t202" style="position:absolute;margin-left:264.5pt;margin-top:456.9pt;width:304.5pt;height:167.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" filled="f" stroked="f">
                <v:textbox>
                  <w:txbxContent>
                    <w:p w14:paraId="517FF922" w14:textId="71574D10" w:rsidR="002A0006" w:rsidRPr="002A0006" w:rsidRDefault="002A0006" w:rsidP="002A0006">
                      <w:pPr>
                        <w:pStyle w:val="Subtitle"/>
                        <w:spacing w:after="0"/>
                        <w:jc w:val="right"/>
                        <w:rPr>
                          <w:color w:val="404040" w:themeColor="text2" w:themeTint="BF"/>
                          <w:sz w:val="28"/>
                          <w:szCs w:val="28"/>
                        </w:rPr>
                      </w:pPr>
                      <w:r w:rsidRPr="002A0006">
                        <w:rPr>
                          <w:color w:val="404040" w:themeColor="text2" w:themeTint="BF"/>
                          <w:sz w:val="28"/>
                          <w:szCs w:val="28"/>
                        </w:rPr>
                        <w:t xml:space="preserve">Date: </w:t>
                      </w:r>
                      <w:r w:rsidR="00402052">
                        <w:rPr>
                          <w:color w:val="404040" w:themeColor="text2" w:themeTint="BF"/>
                          <w:sz w:val="28"/>
                          <w:szCs w:val="28"/>
                        </w:rPr>
                        <w:t>XXXX</w:t>
                      </w:r>
                    </w:p>
                    <w:p w14:paraId="35857979" w14:textId="77777777" w:rsidR="002A0006" w:rsidRPr="002A0006" w:rsidRDefault="002A0006" w:rsidP="002A0006">
                      <w:pPr>
                        <w:pStyle w:val="Subtitle"/>
                        <w:spacing w:after="0"/>
                        <w:jc w:val="right"/>
                        <w:rPr>
                          <w:color w:val="404040" w:themeColor="text2" w:themeTint="BF"/>
                          <w:sz w:val="28"/>
                          <w:szCs w:val="28"/>
                        </w:rPr>
                      </w:pPr>
                      <w:r w:rsidRPr="002A0006">
                        <w:rPr>
                          <w:color w:val="404040" w:themeColor="text2" w:themeTint="BF"/>
                          <w:sz w:val="28"/>
                          <w:szCs w:val="28"/>
                        </w:rPr>
                        <w:t>Version: 1</w:t>
                      </w:r>
                    </w:p>
                    <w:p w14:paraId="3A3377E6" w14:textId="77777777" w:rsidR="002A0006" w:rsidRDefault="002A0006" w:rsidP="00B71F87">
                      <w:pPr>
                        <w:pStyle w:val="Subtitle"/>
                        <w:spacing w:after="0"/>
                        <w:jc w:val="right"/>
                        <w:rPr>
                          <w:color w:val="404040" w:themeColor="text2" w:themeTint="BF"/>
                          <w:sz w:val="28"/>
                          <w:szCs w:val="28"/>
                        </w:rPr>
                      </w:pPr>
                    </w:p>
                    <w:p w14:paraId="78937305" w14:textId="77777777" w:rsidR="002A0006" w:rsidRDefault="002A0006" w:rsidP="00B71F87">
                      <w:pPr>
                        <w:pStyle w:val="Subtitle"/>
                        <w:spacing w:after="0"/>
                        <w:jc w:val="right"/>
                        <w:rPr>
                          <w:color w:val="404040" w:themeColor="text2" w:themeTint="BF"/>
                          <w:sz w:val="28"/>
                          <w:szCs w:val="28"/>
                        </w:rPr>
                      </w:pPr>
                    </w:p>
                    <w:p w14:paraId="22E9D86F" w14:textId="77777777" w:rsidR="00AD7A30" w:rsidRDefault="00AD7A30" w:rsidP="00B71F87">
                      <w:pPr>
                        <w:pStyle w:val="Subtitle"/>
                        <w:spacing w:after="0"/>
                        <w:jc w:val="right"/>
                        <w:rPr>
                          <w:color w:val="404040" w:themeColor="text2" w:themeTint="BF"/>
                          <w:sz w:val="28"/>
                          <w:szCs w:val="28"/>
                        </w:rPr>
                      </w:pPr>
                    </w:p>
                    <w:p w14:paraId="06B9053F" w14:textId="77777777" w:rsidR="00AD7A30" w:rsidRDefault="00AD7A30" w:rsidP="00B71F87">
                      <w:pPr>
                        <w:pStyle w:val="Subtitle"/>
                        <w:spacing w:after="0"/>
                        <w:jc w:val="right"/>
                        <w:rPr>
                          <w:color w:val="404040" w:themeColor="text2" w:themeTint="BF"/>
                          <w:sz w:val="28"/>
                          <w:szCs w:val="28"/>
                        </w:rPr>
                      </w:pPr>
                    </w:p>
                    <w:p w14:paraId="561C24C7" w14:textId="77777777" w:rsidR="00AD7A30" w:rsidRDefault="00AD7A30" w:rsidP="00B71F87">
                      <w:pPr>
                        <w:pStyle w:val="Subtitle"/>
                        <w:spacing w:after="0"/>
                        <w:jc w:val="right"/>
                        <w:rPr>
                          <w:color w:val="404040" w:themeColor="text2" w:themeTint="BF"/>
                          <w:sz w:val="28"/>
                          <w:szCs w:val="28"/>
                        </w:rPr>
                      </w:pPr>
                    </w:p>
                    <w:p w14:paraId="276638FB" w14:textId="77777777" w:rsidR="002A0006" w:rsidRDefault="002A0006" w:rsidP="002A0006">
                      <w:pPr>
                        <w:pStyle w:val="Subtitle"/>
                        <w:spacing w:after="0"/>
                        <w:jc w:val="right"/>
                        <w:rPr>
                          <w:color w:val="404040" w:themeColor="text2" w:themeTint="BF"/>
                          <w:sz w:val="28"/>
                          <w:szCs w:val="28"/>
                        </w:rPr>
                      </w:pPr>
                    </w:p>
                  </w:txbxContent>
                </v:textbox>
                <w10:wrap type="square" anchorx="margin" anchory="margin"/>
              </v:shape>
            </w:pict>
          </mc:Fallback>
        </mc:AlternateContent>
      </w:r>
    </w:p>
    <w:p w14:paraId="0F73A6FF" w14:textId="1EACD286" w:rsidR="00ED4D8D" w:rsidRPr="006527B0" w:rsidRDefault="00ED4D8D" w:rsidP="006527B0">
      <w:pPr>
        <w:spacing w:before="0" w:after="0" w:line="240" w:lineRule="auto"/>
        <w:rPr>
          <w:rFonts w:ascii="Calibri" w:hAnsi="Calibri" w:cs="Calibri"/>
        </w:rPr>
      </w:pPr>
    </w:p>
    <w:p w14:paraId="61394F01" w14:textId="37F60790" w:rsidR="00ED4D8D" w:rsidRPr="006527B0" w:rsidRDefault="00ED4D8D" w:rsidP="006527B0">
      <w:pPr>
        <w:spacing w:before="0" w:after="0" w:line="240" w:lineRule="auto"/>
        <w:rPr>
          <w:rFonts w:ascii="Calibri" w:hAnsi="Calibri" w:cs="Calibri"/>
        </w:rPr>
      </w:pPr>
    </w:p>
    <w:p w14:paraId="74D48FE7" w14:textId="49C091DD" w:rsidR="00ED4D8D" w:rsidRPr="006527B0" w:rsidRDefault="00ED4D8D" w:rsidP="006527B0">
      <w:pPr>
        <w:spacing w:before="0" w:after="0" w:line="240" w:lineRule="auto"/>
        <w:rPr>
          <w:rFonts w:ascii="Calibri" w:hAnsi="Calibri" w:cs="Calibri"/>
        </w:rPr>
      </w:pPr>
    </w:p>
    <w:p w14:paraId="645ABA40" w14:textId="77777777" w:rsidR="00336F86" w:rsidRPr="006527B0" w:rsidRDefault="00336F86" w:rsidP="006527B0">
      <w:pPr>
        <w:pStyle w:val="Date"/>
        <w:spacing w:after="0" w:line="240" w:lineRule="auto"/>
        <w:rPr>
          <w:rFonts w:ascii="Calibri" w:hAnsi="Calibri" w:cs="Calibri"/>
        </w:rPr>
        <w:sectPr w:rsidR="00336F86" w:rsidRPr="006527B0" w:rsidSect="0033730F">
          <w:headerReference w:type="default" r:id="rId8"/>
          <w:footerReference w:type="default" r:id="rId9"/>
          <w:headerReference w:type="first" r:id="rId10"/>
          <w:pgSz w:w="12240" w:h="15840"/>
          <w:pgMar w:top="2517" w:right="1077" w:bottom="1077" w:left="1077" w:header="709" w:footer="709" w:gutter="0"/>
          <w:cols w:space="708"/>
          <w:titlePg/>
          <w:docGrid w:linePitch="360"/>
        </w:sectPr>
      </w:pPr>
    </w:p>
    <w:sdt>
      <w:sdtPr>
        <w:rPr>
          <w:rFonts w:ascii="Calibri" w:hAnsi="Calibri" w:cs="Calibri"/>
          <w:b w:val="0"/>
          <w:bCs w:val="0"/>
          <w:caps w:val="0"/>
          <w:color w:val="auto"/>
          <w:sz w:val="22"/>
          <w:szCs w:val="22"/>
          <w:u w:val="none"/>
          <w:lang w:val="en-CA"/>
        </w:rPr>
        <w:id w:val="90894089"/>
        <w:docPartObj>
          <w:docPartGallery w:val="Table of Contents"/>
          <w:docPartUnique/>
        </w:docPartObj>
      </w:sdtPr>
      <w:sdtEndPr>
        <w:rPr>
          <w:lang w:val="fr-FR"/>
        </w:rPr>
      </w:sdtEndPr>
      <w:sdtContent>
        <w:p w14:paraId="0DA9699B" w14:textId="6DE82650" w:rsidR="00126ACA" w:rsidRPr="006527B0" w:rsidRDefault="00126ACA" w:rsidP="006527B0">
          <w:pPr>
            <w:pStyle w:val="TOCHeading"/>
            <w:spacing w:before="0" w:after="0" w:line="240" w:lineRule="auto"/>
            <w:rPr>
              <w:rFonts w:ascii="Calibri" w:hAnsi="Calibri" w:cs="Calibri"/>
            </w:rPr>
          </w:pPr>
          <w:r w:rsidRPr="006527B0">
            <w:rPr>
              <w:rFonts w:ascii="Calibri" w:hAnsi="Calibri" w:cs="Calibri"/>
            </w:rPr>
            <w:t xml:space="preserve">Table </w:t>
          </w:r>
          <w:r w:rsidR="009320B5" w:rsidRPr="006527B0">
            <w:rPr>
              <w:rFonts w:ascii="Calibri" w:hAnsi="Calibri" w:cs="Calibri"/>
            </w:rPr>
            <w:t>of contents</w:t>
          </w:r>
        </w:p>
        <w:p w14:paraId="08B6784B" w14:textId="4276F12B" w:rsidR="00402052" w:rsidRPr="00402052" w:rsidRDefault="00126ACA">
          <w:pPr>
            <w:pStyle w:val="TOC1"/>
            <w:tabs>
              <w:tab w:val="right" w:leader="dot" w:pos="10070"/>
            </w:tabs>
            <w:rPr>
              <w:rFonts w:ascii="Calibri" w:hAnsi="Calibri" w:cs="Calibri"/>
              <w:noProof/>
            </w:rPr>
          </w:pPr>
          <w:r w:rsidRPr="006527B0">
            <w:rPr>
              <w:rFonts w:ascii="Calibri" w:hAnsi="Calibri" w:cs="Calibri"/>
            </w:rPr>
            <w:fldChar w:fldCharType="begin"/>
          </w:r>
          <w:r w:rsidRPr="006527B0">
            <w:rPr>
              <w:rFonts w:ascii="Calibri" w:hAnsi="Calibri" w:cs="Calibri"/>
            </w:rPr>
            <w:instrText xml:space="preserve"> TOC \o "1-3" \h \z \u </w:instrText>
          </w:r>
          <w:r w:rsidRPr="006527B0">
            <w:rPr>
              <w:rFonts w:ascii="Calibri" w:hAnsi="Calibri" w:cs="Calibri"/>
            </w:rPr>
            <w:fldChar w:fldCharType="separate"/>
          </w:r>
          <w:hyperlink w:anchor="_Toc115358047" w:history="1">
            <w:r w:rsidR="00402052" w:rsidRPr="00402052">
              <w:rPr>
                <w:rStyle w:val="Hyperlink"/>
                <w:rFonts w:ascii="Calibri" w:eastAsiaTheme="minorHAnsi" w:hAnsi="Calibri" w:cs="Calibri"/>
                <w:noProof/>
              </w:rPr>
              <w:t>Background</w:t>
            </w:r>
            <w:r w:rsidR="00402052" w:rsidRPr="00402052">
              <w:rPr>
                <w:rFonts w:ascii="Calibri" w:hAnsi="Calibri" w:cs="Calibri"/>
                <w:noProof/>
                <w:webHidden/>
              </w:rPr>
              <w:tab/>
            </w:r>
            <w:r w:rsidR="00402052" w:rsidRPr="00402052">
              <w:rPr>
                <w:rFonts w:ascii="Calibri" w:hAnsi="Calibri" w:cs="Calibri"/>
                <w:noProof/>
                <w:webHidden/>
              </w:rPr>
              <w:fldChar w:fldCharType="begin"/>
            </w:r>
            <w:r w:rsidR="00402052" w:rsidRPr="00402052">
              <w:rPr>
                <w:rFonts w:ascii="Calibri" w:hAnsi="Calibri" w:cs="Calibri"/>
                <w:noProof/>
                <w:webHidden/>
              </w:rPr>
              <w:instrText xml:space="preserve"> PAGEREF _Toc115358047 \h </w:instrText>
            </w:r>
            <w:r w:rsidR="00402052" w:rsidRPr="00402052">
              <w:rPr>
                <w:rFonts w:ascii="Calibri" w:hAnsi="Calibri" w:cs="Calibri"/>
                <w:noProof/>
                <w:webHidden/>
              </w:rPr>
            </w:r>
            <w:r w:rsidR="00402052" w:rsidRPr="00402052">
              <w:rPr>
                <w:rFonts w:ascii="Calibri" w:hAnsi="Calibri" w:cs="Calibri"/>
                <w:noProof/>
                <w:webHidden/>
              </w:rPr>
              <w:fldChar w:fldCharType="separate"/>
            </w:r>
            <w:r w:rsidR="00402052" w:rsidRPr="00402052">
              <w:rPr>
                <w:rFonts w:ascii="Calibri" w:hAnsi="Calibri" w:cs="Calibri"/>
                <w:noProof/>
                <w:webHidden/>
              </w:rPr>
              <w:t>2</w:t>
            </w:r>
            <w:r w:rsidR="00402052" w:rsidRPr="00402052">
              <w:rPr>
                <w:rFonts w:ascii="Calibri" w:hAnsi="Calibri" w:cs="Calibri"/>
                <w:noProof/>
                <w:webHidden/>
              </w:rPr>
              <w:fldChar w:fldCharType="end"/>
            </w:r>
          </w:hyperlink>
        </w:p>
        <w:p w14:paraId="168DA76B" w14:textId="0EFAB0F4" w:rsidR="00402052" w:rsidRPr="00402052" w:rsidRDefault="00402052">
          <w:pPr>
            <w:pStyle w:val="TOC1"/>
            <w:tabs>
              <w:tab w:val="right" w:leader="dot" w:pos="10070"/>
            </w:tabs>
            <w:rPr>
              <w:rFonts w:ascii="Calibri" w:hAnsi="Calibri" w:cs="Calibri"/>
              <w:noProof/>
            </w:rPr>
          </w:pPr>
          <w:hyperlink w:anchor="_Toc115358049" w:history="1">
            <w:r w:rsidRPr="00402052">
              <w:rPr>
                <w:rStyle w:val="Hyperlink"/>
                <w:rFonts w:ascii="Calibri" w:eastAsiaTheme="minorHAnsi" w:hAnsi="Calibri" w:cs="Calibri"/>
                <w:noProof/>
              </w:rPr>
              <w:t>Objectives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_Toc115358049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2</w:t>
            </w:r>
            <w:r w:rsidRPr="00402052">
              <w:rPr>
                <w:rFonts w:ascii="Calibri" w:hAnsi="Calibri" w:cs="Calibri"/>
                <w:noProof/>
                <w:webHidden/>
              </w:rPr>
              <w:fldChar w:fldCharType="end"/>
            </w:r>
          </w:hyperlink>
        </w:p>
        <w:p w14:paraId="535C7356" w14:textId="1E338DDD" w:rsidR="00402052" w:rsidRPr="00402052" w:rsidRDefault="00402052">
          <w:pPr>
            <w:pStyle w:val="TOC2"/>
            <w:tabs>
              <w:tab w:val="right" w:leader="dot" w:pos="10070"/>
            </w:tabs>
            <w:rPr>
              <w:rFonts w:ascii="Calibri" w:hAnsi="Calibri" w:cs="Calibri"/>
              <w:noProof/>
            </w:rPr>
          </w:pPr>
          <w:hyperlink w:anchor="_Toc115358050" w:history="1">
            <w:r w:rsidRPr="00402052">
              <w:rPr>
                <w:rStyle w:val="Hyperlink"/>
                <w:rFonts w:ascii="Calibri" w:hAnsi="Calibri" w:cs="Calibri"/>
                <w:noProof/>
              </w:rPr>
              <w:t>Sustainment</w:t>
            </w:r>
            <w:r w:rsidRPr="00402052">
              <w:rPr>
                <w:rStyle w:val="Hyperlink"/>
                <w:rFonts w:ascii="Calibri" w:hAnsi="Calibri" w:cs="Calibri"/>
                <w:noProof/>
                <w:lang w:val="fr-CA"/>
              </w:rPr>
              <w:t xml:space="preserve"> objectives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_Toc115358050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2</w:t>
            </w:r>
            <w:r w:rsidRPr="00402052">
              <w:rPr>
                <w:rFonts w:ascii="Calibri" w:hAnsi="Calibri" w:cs="Calibri"/>
                <w:noProof/>
                <w:webHidden/>
              </w:rPr>
              <w:fldChar w:fldCharType="end"/>
            </w:r>
          </w:hyperlink>
        </w:p>
        <w:p w14:paraId="1CC17E50" w14:textId="437E28F2" w:rsidR="00402052" w:rsidRPr="00402052" w:rsidRDefault="00402052">
          <w:pPr>
            <w:pStyle w:val="TOC2"/>
            <w:tabs>
              <w:tab w:val="right" w:leader="dot" w:pos="10070"/>
            </w:tabs>
            <w:rPr>
              <w:rFonts w:ascii="Calibri" w:hAnsi="Calibri" w:cs="Calibri"/>
              <w:noProof/>
            </w:rPr>
          </w:pPr>
          <w:hyperlink w:anchor="_Toc115358051" w:history="1">
            <w:r w:rsidRPr="00402052">
              <w:rPr>
                <w:rStyle w:val="Hyperlink"/>
                <w:rFonts w:ascii="Calibri" w:eastAsia="Calibri" w:hAnsi="Calibri" w:cs="Calibri"/>
                <w:noProof/>
              </w:rPr>
              <w:t>Targeted measures of success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_Toc115358051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2</w:t>
            </w:r>
            <w:r w:rsidRPr="00402052">
              <w:rPr>
                <w:rFonts w:ascii="Calibri" w:hAnsi="Calibri" w:cs="Calibri"/>
                <w:noProof/>
                <w:webHidden/>
              </w:rPr>
              <w:fldChar w:fldCharType="end"/>
            </w:r>
          </w:hyperlink>
        </w:p>
        <w:p w14:paraId="46179542" w14:textId="52D43DB2" w:rsidR="00402052" w:rsidRPr="00402052" w:rsidRDefault="00402052">
          <w:pPr>
            <w:pStyle w:val="TOC1"/>
            <w:tabs>
              <w:tab w:val="right" w:leader="dot" w:pos="10070"/>
            </w:tabs>
            <w:rPr>
              <w:rFonts w:ascii="Calibri" w:hAnsi="Calibri" w:cs="Calibri"/>
              <w:noProof/>
            </w:rPr>
          </w:pPr>
          <w:hyperlink w:anchor="_Toc115358052" w:history="1">
            <w:r w:rsidRPr="00402052">
              <w:rPr>
                <w:rStyle w:val="Hyperlink"/>
                <w:rFonts w:ascii="Calibri" w:hAnsi="Calibri" w:cs="Calibri"/>
                <w:noProof/>
              </w:rPr>
              <w:t>Stakeholders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_Toc115358052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2</w:t>
            </w:r>
            <w:r w:rsidRPr="00402052">
              <w:rPr>
                <w:rFonts w:ascii="Calibri" w:hAnsi="Calibri" w:cs="Calibri"/>
                <w:noProof/>
                <w:webHidden/>
              </w:rPr>
              <w:fldChar w:fldCharType="end"/>
            </w:r>
          </w:hyperlink>
        </w:p>
        <w:p w14:paraId="11C5E8C9" w14:textId="1217045F" w:rsidR="00402052" w:rsidRPr="00402052" w:rsidRDefault="00402052">
          <w:pPr>
            <w:pStyle w:val="TOC2"/>
            <w:tabs>
              <w:tab w:val="right" w:leader="dot" w:pos="10070"/>
            </w:tabs>
            <w:rPr>
              <w:rFonts w:ascii="Calibri" w:hAnsi="Calibri" w:cs="Calibri"/>
              <w:noProof/>
            </w:rPr>
          </w:pPr>
          <w:hyperlink w:anchor="_Toc115358053" w:history="1">
            <w:r w:rsidRPr="00402052">
              <w:rPr>
                <w:rStyle w:val="Hyperlink"/>
                <w:rFonts w:ascii="Calibri" w:hAnsi="Calibri" w:cs="Calibri"/>
                <w:noProof/>
              </w:rPr>
              <w:t>Roles and responsibilities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_Toc115358053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3</w:t>
            </w:r>
            <w:r w:rsidRPr="00402052">
              <w:rPr>
                <w:rFonts w:ascii="Calibri" w:hAnsi="Calibri" w:cs="Calibri"/>
                <w:noProof/>
                <w:webHidden/>
              </w:rPr>
              <w:fldChar w:fldCharType="end"/>
            </w:r>
          </w:hyperlink>
        </w:p>
        <w:p w14:paraId="70801865" w14:textId="2F31560B" w:rsidR="00402052" w:rsidRPr="00402052" w:rsidRDefault="00402052">
          <w:pPr>
            <w:pStyle w:val="TOC1"/>
            <w:tabs>
              <w:tab w:val="right" w:leader="dot" w:pos="10070"/>
            </w:tabs>
            <w:rPr>
              <w:rFonts w:ascii="Calibri" w:hAnsi="Calibri" w:cs="Calibri"/>
              <w:noProof/>
            </w:rPr>
          </w:pPr>
          <w:hyperlink w:anchor="_Toc115358054" w:history="1">
            <w:r w:rsidRPr="00402052">
              <w:rPr>
                <w:rStyle w:val="Hyperlink"/>
                <w:rFonts w:ascii="Calibri" w:hAnsi="Calibri" w:cs="Calibri"/>
                <w:noProof/>
              </w:rPr>
              <w:t>Sustainment Products, vehicles and activities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_Toc115358054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3</w:t>
            </w:r>
            <w:r w:rsidRPr="00402052">
              <w:rPr>
                <w:rFonts w:ascii="Calibri" w:hAnsi="Calibri" w:cs="Calibri"/>
                <w:noProof/>
                <w:webHidden/>
              </w:rPr>
              <w:fldChar w:fldCharType="end"/>
            </w:r>
          </w:hyperlink>
        </w:p>
        <w:p w14:paraId="7D34CF6D" w14:textId="45E7D953" w:rsidR="00402052" w:rsidRPr="00402052" w:rsidRDefault="00402052">
          <w:pPr>
            <w:pStyle w:val="TOC2"/>
            <w:tabs>
              <w:tab w:val="right" w:leader="dot" w:pos="10070"/>
            </w:tabs>
            <w:rPr>
              <w:rFonts w:ascii="Calibri" w:hAnsi="Calibri" w:cs="Calibri"/>
              <w:noProof/>
            </w:rPr>
          </w:pPr>
          <w:hyperlink w:anchor="_Toc115358055" w:history="1">
            <w:r w:rsidRPr="00402052">
              <w:rPr>
                <w:rStyle w:val="Hyperlink"/>
                <w:rFonts w:ascii="Calibri" w:eastAsia="Times New Roman" w:hAnsi="Calibri" w:cs="Calibri"/>
                <w:noProof/>
                <w:lang w:eastAsia="fr-CA"/>
              </w:rPr>
              <w:t>Obstacles in sustaining change:</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_Toc115358055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4</w:t>
            </w:r>
            <w:r w:rsidRPr="00402052">
              <w:rPr>
                <w:rFonts w:ascii="Calibri" w:hAnsi="Calibri" w:cs="Calibri"/>
                <w:noProof/>
                <w:webHidden/>
              </w:rPr>
              <w:fldChar w:fldCharType="end"/>
            </w:r>
          </w:hyperlink>
        </w:p>
        <w:p w14:paraId="6E0688CC" w14:textId="360995F9" w:rsidR="00402052" w:rsidRPr="00402052" w:rsidRDefault="00402052">
          <w:pPr>
            <w:pStyle w:val="TOC1"/>
            <w:tabs>
              <w:tab w:val="right" w:leader="dot" w:pos="10070"/>
            </w:tabs>
            <w:rPr>
              <w:rFonts w:ascii="Calibri" w:hAnsi="Calibri" w:cs="Calibri"/>
              <w:noProof/>
            </w:rPr>
          </w:pPr>
          <w:hyperlink w:anchor="_Toc115358056" w:history="1">
            <w:r w:rsidRPr="00402052">
              <w:rPr>
                <w:rStyle w:val="Hyperlink"/>
                <w:rFonts w:ascii="Calibri" w:eastAsia="Times New Roman" w:hAnsi="Calibri" w:cs="Calibri"/>
                <w:noProof/>
                <w:lang w:eastAsia="fr-CA"/>
              </w:rPr>
              <w:t>Celebrate</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_Toc115358056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4</w:t>
            </w:r>
            <w:r w:rsidRPr="00402052">
              <w:rPr>
                <w:rFonts w:ascii="Calibri" w:hAnsi="Calibri" w:cs="Calibri"/>
                <w:noProof/>
                <w:webHidden/>
              </w:rPr>
              <w:fldChar w:fldCharType="end"/>
            </w:r>
          </w:hyperlink>
        </w:p>
        <w:p w14:paraId="0BBAF239" w14:textId="0F9B2A40" w:rsidR="00402052" w:rsidRPr="00402052" w:rsidRDefault="00402052">
          <w:pPr>
            <w:pStyle w:val="TOC2"/>
            <w:tabs>
              <w:tab w:val="right" w:leader="dot" w:pos="10070"/>
            </w:tabs>
            <w:rPr>
              <w:rFonts w:ascii="Calibri" w:hAnsi="Calibri" w:cs="Calibri"/>
              <w:noProof/>
            </w:rPr>
          </w:pPr>
          <w:hyperlink w:anchor="_Toc115358057" w:history="1">
            <w:r w:rsidRPr="00402052">
              <w:rPr>
                <w:rStyle w:val="Hyperlink"/>
                <w:rFonts w:ascii="Calibri" w:hAnsi="Calibri" w:cs="Calibri"/>
                <w:noProof/>
              </w:rPr>
              <w:t>B</w:t>
            </w:r>
            <w:r w:rsidRPr="00402052">
              <w:rPr>
                <w:rStyle w:val="Hyperlink"/>
                <w:rFonts w:ascii="Calibri" w:hAnsi="Calibri" w:cs="Calibri"/>
                <w:noProof/>
                <w:lang w:eastAsia="fr-CA"/>
              </w:rPr>
              <w:t>est practices to follow</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_Toc115358057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4</w:t>
            </w:r>
            <w:r w:rsidRPr="00402052">
              <w:rPr>
                <w:rFonts w:ascii="Calibri" w:hAnsi="Calibri" w:cs="Calibri"/>
                <w:noProof/>
                <w:webHidden/>
              </w:rPr>
              <w:fldChar w:fldCharType="end"/>
            </w:r>
          </w:hyperlink>
        </w:p>
        <w:p w14:paraId="1DEB2EC7" w14:textId="2A8CB846" w:rsidR="00402052" w:rsidRPr="00402052" w:rsidRDefault="00402052">
          <w:pPr>
            <w:pStyle w:val="TOC2"/>
            <w:tabs>
              <w:tab w:val="right" w:leader="dot" w:pos="10070"/>
            </w:tabs>
            <w:rPr>
              <w:rFonts w:ascii="Calibri" w:hAnsi="Calibri" w:cs="Calibri"/>
              <w:noProof/>
            </w:rPr>
          </w:pPr>
          <w:hyperlink w:anchor="_Toc115358058" w:history="1">
            <w:r w:rsidRPr="00402052">
              <w:rPr>
                <w:rStyle w:val="Hyperlink"/>
                <w:rFonts w:ascii="Calibri" w:eastAsia="Calibri" w:hAnsi="Calibri" w:cs="Calibri"/>
                <w:noProof/>
              </w:rPr>
              <w:t>Calendar of sustainment activities</w:t>
            </w:r>
            <w:r w:rsidRPr="00402052">
              <w:rPr>
                <w:rFonts w:ascii="Calibri" w:hAnsi="Calibri" w:cs="Calibri"/>
                <w:noProof/>
                <w:webHidden/>
              </w:rPr>
              <w:tab/>
            </w:r>
            <w:r w:rsidRPr="00402052">
              <w:rPr>
                <w:rFonts w:ascii="Calibri" w:hAnsi="Calibri" w:cs="Calibri"/>
                <w:noProof/>
                <w:webHidden/>
              </w:rPr>
              <w:fldChar w:fldCharType="begin"/>
            </w:r>
            <w:r w:rsidRPr="00402052">
              <w:rPr>
                <w:rFonts w:ascii="Calibri" w:hAnsi="Calibri" w:cs="Calibri"/>
                <w:noProof/>
                <w:webHidden/>
              </w:rPr>
              <w:instrText xml:space="preserve"> PAGEREF _Toc115358058 \h </w:instrText>
            </w:r>
            <w:r w:rsidRPr="00402052">
              <w:rPr>
                <w:rFonts w:ascii="Calibri" w:hAnsi="Calibri" w:cs="Calibri"/>
                <w:noProof/>
                <w:webHidden/>
              </w:rPr>
            </w:r>
            <w:r w:rsidRPr="00402052">
              <w:rPr>
                <w:rFonts w:ascii="Calibri" w:hAnsi="Calibri" w:cs="Calibri"/>
                <w:noProof/>
                <w:webHidden/>
              </w:rPr>
              <w:fldChar w:fldCharType="separate"/>
            </w:r>
            <w:r w:rsidRPr="00402052">
              <w:rPr>
                <w:rFonts w:ascii="Calibri" w:hAnsi="Calibri" w:cs="Calibri"/>
                <w:noProof/>
                <w:webHidden/>
              </w:rPr>
              <w:t>5</w:t>
            </w:r>
            <w:r w:rsidRPr="00402052">
              <w:rPr>
                <w:rFonts w:ascii="Calibri" w:hAnsi="Calibri" w:cs="Calibri"/>
                <w:noProof/>
                <w:webHidden/>
              </w:rPr>
              <w:fldChar w:fldCharType="end"/>
            </w:r>
          </w:hyperlink>
        </w:p>
        <w:p w14:paraId="37450F0A" w14:textId="626E595D" w:rsidR="00126ACA" w:rsidRPr="006527B0" w:rsidRDefault="00126ACA" w:rsidP="006527B0">
          <w:pPr>
            <w:spacing w:before="0" w:after="0" w:line="240" w:lineRule="auto"/>
            <w:rPr>
              <w:rFonts w:ascii="Calibri" w:hAnsi="Calibri" w:cs="Calibri"/>
            </w:rPr>
          </w:pPr>
          <w:r w:rsidRPr="006527B0">
            <w:rPr>
              <w:rFonts w:ascii="Calibri" w:hAnsi="Calibri" w:cs="Calibri"/>
              <w:b/>
              <w:bCs/>
              <w:lang w:val="fr-FR"/>
            </w:rPr>
            <w:fldChar w:fldCharType="end"/>
          </w:r>
        </w:p>
      </w:sdtContent>
    </w:sdt>
    <w:p w14:paraId="0B723930" w14:textId="2586AA8C" w:rsidR="00AB7F79" w:rsidRPr="006527B0" w:rsidRDefault="003B40BE" w:rsidP="00402052">
      <w:pPr>
        <w:pStyle w:val="Heading1"/>
        <w:spacing w:before="0" w:after="0" w:line="240" w:lineRule="auto"/>
        <w:rPr>
          <w:rFonts w:ascii="Calibri" w:eastAsia="Calibri" w:hAnsi="Calibri" w:cs="Calibri"/>
          <w:b w:val="0"/>
          <w:bCs w:val="0"/>
        </w:rPr>
      </w:pPr>
      <w:r w:rsidRPr="006527B0">
        <w:rPr>
          <w:rFonts w:ascii="Calibri" w:hAnsi="Calibri" w:cs="Calibri"/>
          <w:lang w:val="en-CA"/>
        </w:rPr>
        <w:br w:type="page"/>
      </w:r>
    </w:p>
    <w:p w14:paraId="528E8292" w14:textId="1F31A4B5" w:rsidR="00402052" w:rsidRPr="006527B0" w:rsidRDefault="00402052" w:rsidP="00402052">
      <w:pPr>
        <w:pStyle w:val="Heading1"/>
        <w:spacing w:before="0" w:after="0" w:line="240" w:lineRule="auto"/>
        <w:jc w:val="left"/>
        <w:rPr>
          <w:rFonts w:ascii="Calibri" w:eastAsiaTheme="minorHAnsi" w:hAnsi="Calibri" w:cs="Calibri"/>
        </w:rPr>
      </w:pPr>
      <w:bookmarkStart w:id="0" w:name="_Toc115358047"/>
      <w:r w:rsidRPr="006527B0">
        <w:rPr>
          <w:rFonts w:ascii="Calibri" w:eastAsiaTheme="minorHAnsi" w:hAnsi="Calibri" w:cs="Calibri"/>
        </w:rPr>
        <w:lastRenderedPageBreak/>
        <w:t>b</w:t>
      </w:r>
      <w:r>
        <w:rPr>
          <w:rFonts w:ascii="Calibri" w:eastAsiaTheme="minorHAnsi" w:hAnsi="Calibri" w:cs="Calibri"/>
        </w:rPr>
        <w:t>ACKGROUND</w:t>
      </w:r>
      <w:bookmarkEnd w:id="0"/>
    </w:p>
    <w:p w14:paraId="415A827B" w14:textId="77777777" w:rsidR="006527B0" w:rsidRPr="006527B0" w:rsidRDefault="006527B0" w:rsidP="006527B0">
      <w:pPr>
        <w:pStyle w:val="Heading2"/>
        <w:spacing w:before="0" w:line="240" w:lineRule="auto"/>
        <w:rPr>
          <w:rFonts w:cs="Calibri"/>
          <w:b w:val="0"/>
          <w:bCs w:val="0"/>
          <w:spacing w:val="0"/>
          <w:sz w:val="22"/>
          <w:szCs w:val="22"/>
        </w:rPr>
      </w:pPr>
    </w:p>
    <w:p w14:paraId="44F2125D" w14:textId="280ACCAB" w:rsidR="002B4EA6" w:rsidRPr="006527B0" w:rsidRDefault="002B4EA6" w:rsidP="006527B0">
      <w:pPr>
        <w:pStyle w:val="Heading2"/>
        <w:spacing w:before="0" w:line="240" w:lineRule="auto"/>
        <w:rPr>
          <w:rFonts w:cs="Calibri"/>
          <w:b w:val="0"/>
          <w:bCs w:val="0"/>
          <w:spacing w:val="0"/>
          <w:sz w:val="22"/>
          <w:szCs w:val="22"/>
        </w:rPr>
      </w:pPr>
      <w:bookmarkStart w:id="1" w:name="_Toc115358048"/>
      <w:r w:rsidRPr="006527B0">
        <w:rPr>
          <w:rFonts w:cs="Calibri"/>
          <w:b w:val="0"/>
          <w:bCs w:val="0"/>
          <w:spacing w:val="0"/>
          <w:sz w:val="22"/>
          <w:szCs w:val="22"/>
        </w:rPr>
        <w:t>Provide a short description of the context in which the change initiative is taking place, as well as information on the approach guiding the change initiative</w:t>
      </w:r>
      <w:r w:rsidRPr="006527B0">
        <w:rPr>
          <w:rFonts w:cs="Calibri"/>
          <w:b w:val="0"/>
          <w:bCs w:val="0"/>
          <w:spacing w:val="0"/>
          <w:sz w:val="22"/>
          <w:szCs w:val="22"/>
        </w:rPr>
        <w:t>.</w:t>
      </w:r>
      <w:bookmarkEnd w:id="1"/>
    </w:p>
    <w:p w14:paraId="32837028" w14:textId="77777777" w:rsidR="002B4EA6" w:rsidRPr="006527B0" w:rsidRDefault="002B4EA6" w:rsidP="006527B0">
      <w:pPr>
        <w:pStyle w:val="Heading2"/>
        <w:spacing w:before="0" w:line="240" w:lineRule="auto"/>
        <w:rPr>
          <w:rFonts w:cs="Calibri"/>
          <w:b w:val="0"/>
          <w:bCs w:val="0"/>
          <w:spacing w:val="0"/>
          <w:sz w:val="22"/>
          <w:szCs w:val="22"/>
        </w:rPr>
      </w:pPr>
    </w:p>
    <w:p w14:paraId="0CD4AF6C" w14:textId="77777777" w:rsidR="002B4EA6" w:rsidRPr="009E41D4" w:rsidRDefault="002B4EA6" w:rsidP="006527B0">
      <w:pPr>
        <w:spacing w:before="0" w:after="0" w:line="240" w:lineRule="auto"/>
        <w:rPr>
          <w:rFonts w:ascii="Calibri" w:eastAsia="Calibri" w:hAnsi="Calibri" w:cs="Calibri"/>
        </w:rPr>
      </w:pPr>
      <w:r w:rsidRPr="009E41D4">
        <w:rPr>
          <w:rFonts w:ascii="Calibri" w:eastAsia="Calibri" w:hAnsi="Calibri" w:cs="Calibri"/>
        </w:rPr>
        <w:t>Some of what can be included is:</w:t>
      </w:r>
    </w:p>
    <w:p w14:paraId="230B4C1C" w14:textId="30F046B1" w:rsidR="001C3B9B" w:rsidRPr="009E41D4" w:rsidRDefault="001C3B9B" w:rsidP="006527B0">
      <w:pPr>
        <w:pStyle w:val="ListParagraph"/>
        <w:numPr>
          <w:ilvl w:val="0"/>
          <w:numId w:val="2"/>
        </w:numPr>
        <w:spacing w:after="0" w:line="240" w:lineRule="auto"/>
        <w:rPr>
          <w:rFonts w:ascii="Calibri" w:hAnsi="Calibri" w:cs="Calibri"/>
        </w:rPr>
      </w:pPr>
      <w:r w:rsidRPr="009E41D4">
        <w:rPr>
          <w:rFonts w:ascii="Calibri" w:hAnsi="Calibri" w:cs="Calibri"/>
        </w:rPr>
        <w:t>Project scope</w:t>
      </w:r>
    </w:p>
    <w:p w14:paraId="03738373" w14:textId="77777777" w:rsidR="001C3B9B" w:rsidRPr="009E41D4" w:rsidRDefault="001C3B9B" w:rsidP="006527B0">
      <w:pPr>
        <w:pStyle w:val="ListParagraph"/>
        <w:numPr>
          <w:ilvl w:val="0"/>
          <w:numId w:val="2"/>
        </w:numPr>
        <w:spacing w:after="0" w:line="240" w:lineRule="auto"/>
        <w:jc w:val="both"/>
        <w:rPr>
          <w:rFonts w:ascii="Calibri" w:hAnsi="Calibri" w:cs="Calibri"/>
        </w:rPr>
      </w:pPr>
      <w:r w:rsidRPr="009E41D4">
        <w:rPr>
          <w:rFonts w:ascii="Calibri" w:hAnsi="Calibri" w:cs="Calibri"/>
        </w:rPr>
        <w:t>Vision</w:t>
      </w:r>
    </w:p>
    <w:p w14:paraId="01868BE0" w14:textId="36BF73BE" w:rsidR="001C3B9B" w:rsidRPr="009E41D4" w:rsidRDefault="001C3B9B" w:rsidP="006527B0">
      <w:pPr>
        <w:pStyle w:val="ListParagraph"/>
        <w:numPr>
          <w:ilvl w:val="0"/>
          <w:numId w:val="2"/>
        </w:numPr>
        <w:spacing w:after="0" w:line="240" w:lineRule="auto"/>
        <w:jc w:val="both"/>
        <w:rPr>
          <w:rFonts w:ascii="Calibri" w:hAnsi="Calibri" w:cs="Calibri"/>
        </w:rPr>
      </w:pPr>
      <w:r w:rsidRPr="009E41D4">
        <w:rPr>
          <w:rFonts w:ascii="Calibri" w:hAnsi="Calibri" w:cs="Calibri"/>
        </w:rPr>
        <w:t>Key principl</w:t>
      </w:r>
      <w:r w:rsidR="002B4EA6" w:rsidRPr="009E41D4">
        <w:rPr>
          <w:rFonts w:ascii="Calibri" w:hAnsi="Calibri" w:cs="Calibri"/>
        </w:rPr>
        <w:t>e</w:t>
      </w:r>
      <w:r w:rsidRPr="009E41D4">
        <w:rPr>
          <w:rFonts w:ascii="Calibri" w:hAnsi="Calibri" w:cs="Calibri"/>
        </w:rPr>
        <w:t>s of the project</w:t>
      </w:r>
    </w:p>
    <w:p w14:paraId="21B0D396" w14:textId="7F5114F9" w:rsidR="001C3B9B" w:rsidRPr="009E41D4" w:rsidRDefault="001C3B9B" w:rsidP="006527B0">
      <w:pPr>
        <w:pStyle w:val="ListParagraph"/>
        <w:numPr>
          <w:ilvl w:val="0"/>
          <w:numId w:val="2"/>
        </w:numPr>
        <w:spacing w:after="0" w:line="240" w:lineRule="auto"/>
        <w:jc w:val="both"/>
        <w:rPr>
          <w:rFonts w:ascii="Calibri" w:hAnsi="Calibri" w:cs="Calibri"/>
          <w:lang w:val="en-CA"/>
        </w:rPr>
      </w:pPr>
      <w:r w:rsidRPr="009E41D4">
        <w:rPr>
          <w:rFonts w:ascii="Calibri" w:hAnsi="Calibri" w:cs="Calibri"/>
          <w:lang w:val="en-CA"/>
        </w:rPr>
        <w:t xml:space="preserve">Key components of </w:t>
      </w:r>
      <w:r w:rsidR="002B4EA6" w:rsidRPr="009E41D4">
        <w:rPr>
          <w:rFonts w:ascii="Calibri" w:hAnsi="Calibri" w:cs="Calibri"/>
          <w:lang w:val="en-CA"/>
        </w:rPr>
        <w:t>the</w:t>
      </w:r>
      <w:r w:rsidRPr="009E41D4">
        <w:rPr>
          <w:rFonts w:ascii="Calibri" w:hAnsi="Calibri" w:cs="Calibri"/>
          <w:lang w:val="en-CA"/>
        </w:rPr>
        <w:t xml:space="preserve"> change management strategy</w:t>
      </w:r>
    </w:p>
    <w:p w14:paraId="17B1F8B6" w14:textId="52E8DDB5" w:rsidR="001C3B9B" w:rsidRPr="009E41D4" w:rsidRDefault="001C3B9B" w:rsidP="006527B0">
      <w:pPr>
        <w:pStyle w:val="ListParagraph"/>
        <w:numPr>
          <w:ilvl w:val="0"/>
          <w:numId w:val="2"/>
        </w:numPr>
        <w:spacing w:after="0" w:line="240" w:lineRule="auto"/>
        <w:jc w:val="both"/>
        <w:rPr>
          <w:rFonts w:ascii="Calibri" w:hAnsi="Calibri" w:cs="Calibri"/>
        </w:rPr>
      </w:pPr>
      <w:r w:rsidRPr="009E41D4">
        <w:rPr>
          <w:rFonts w:ascii="Calibri" w:hAnsi="Calibri" w:cs="Calibri"/>
        </w:rPr>
        <w:t>Type of change and size</w:t>
      </w:r>
    </w:p>
    <w:p w14:paraId="4A8E5374" w14:textId="3F5624F4" w:rsidR="00790983" w:rsidRPr="009E41D4" w:rsidRDefault="00790983" w:rsidP="006527B0">
      <w:pPr>
        <w:pStyle w:val="ListParagraph"/>
        <w:numPr>
          <w:ilvl w:val="0"/>
          <w:numId w:val="2"/>
        </w:numPr>
        <w:spacing w:after="0" w:line="240" w:lineRule="auto"/>
        <w:jc w:val="both"/>
        <w:rPr>
          <w:rFonts w:ascii="Calibri" w:hAnsi="Calibri" w:cs="Calibri"/>
        </w:rPr>
      </w:pPr>
      <w:r w:rsidRPr="009E41D4">
        <w:rPr>
          <w:rFonts w:ascii="Calibri" w:hAnsi="Calibri" w:cs="Calibri"/>
        </w:rPr>
        <w:t>Timeline</w:t>
      </w:r>
    </w:p>
    <w:p w14:paraId="781E48C0" w14:textId="77777777" w:rsidR="00B96CD4" w:rsidRPr="006527B0" w:rsidRDefault="00B96CD4" w:rsidP="006527B0">
      <w:pPr>
        <w:spacing w:before="0" w:after="0" w:line="240" w:lineRule="auto"/>
        <w:rPr>
          <w:rFonts w:ascii="Calibri" w:hAnsi="Calibri" w:cs="Calibri"/>
          <w:color w:val="A79F8F" w:themeColor="accent2"/>
        </w:rPr>
      </w:pPr>
    </w:p>
    <w:p w14:paraId="437EAE33" w14:textId="38C09C36" w:rsidR="00093344" w:rsidRPr="006527B0" w:rsidRDefault="003039EC" w:rsidP="006527B0">
      <w:pPr>
        <w:pStyle w:val="Heading1"/>
        <w:spacing w:before="0" w:after="0" w:line="240" w:lineRule="auto"/>
        <w:jc w:val="left"/>
        <w:rPr>
          <w:rFonts w:ascii="Calibri" w:eastAsiaTheme="minorHAnsi" w:hAnsi="Calibri" w:cs="Calibri"/>
        </w:rPr>
      </w:pPr>
      <w:bookmarkStart w:id="2" w:name="_Toc115358049"/>
      <w:r w:rsidRPr="006527B0">
        <w:rPr>
          <w:rFonts w:ascii="Calibri" w:eastAsiaTheme="minorHAnsi" w:hAnsi="Calibri" w:cs="Calibri"/>
        </w:rPr>
        <w:t>Objectives</w:t>
      </w:r>
      <w:bookmarkEnd w:id="2"/>
    </w:p>
    <w:p w14:paraId="37B15D73" w14:textId="77777777" w:rsidR="006527B0" w:rsidRPr="006527B0" w:rsidRDefault="006527B0" w:rsidP="006527B0">
      <w:pPr>
        <w:pStyle w:val="Heading2"/>
        <w:spacing w:before="0" w:line="240" w:lineRule="auto"/>
        <w:rPr>
          <w:rFonts w:cs="Calibri"/>
        </w:rPr>
      </w:pPr>
    </w:p>
    <w:p w14:paraId="3D9BCE2E" w14:textId="484C71AA" w:rsidR="00C07787" w:rsidRPr="006527B0" w:rsidRDefault="00C07787" w:rsidP="006527B0">
      <w:pPr>
        <w:pStyle w:val="Heading2"/>
        <w:spacing w:before="0" w:line="240" w:lineRule="auto"/>
        <w:rPr>
          <w:rFonts w:cs="Calibri"/>
          <w:lang w:val="fr-CA"/>
        </w:rPr>
      </w:pPr>
      <w:bookmarkStart w:id="3" w:name="_Toc115358050"/>
      <w:r w:rsidRPr="006527B0">
        <w:rPr>
          <w:rFonts w:cs="Calibri"/>
        </w:rPr>
        <w:t>Sustainment</w:t>
      </w:r>
      <w:r w:rsidRPr="006527B0">
        <w:rPr>
          <w:rFonts w:cs="Calibri"/>
          <w:lang w:val="fr-CA"/>
        </w:rPr>
        <w:t xml:space="preserve"> objectives:</w:t>
      </w:r>
      <w:bookmarkEnd w:id="3"/>
    </w:p>
    <w:p w14:paraId="73E2F3AC" w14:textId="25392EDD" w:rsidR="00C07787" w:rsidRPr="006527B0" w:rsidRDefault="00111FB2" w:rsidP="006527B0">
      <w:pPr>
        <w:spacing w:before="0" w:after="0" w:line="240" w:lineRule="auto"/>
        <w:rPr>
          <w:rFonts w:ascii="Calibri" w:eastAsia="Times New Roman" w:hAnsi="Calibri" w:cs="Calibri"/>
          <w:color w:val="252525"/>
          <w:lang w:eastAsia="fr-CA"/>
        </w:rPr>
      </w:pPr>
      <w:r w:rsidRPr="006527B0">
        <w:rPr>
          <w:rFonts w:ascii="Calibri" w:eastAsia="Times New Roman" w:hAnsi="Calibri" w:cs="Calibri"/>
          <w:color w:val="252525"/>
          <w:lang w:eastAsia="fr-CA"/>
        </w:rPr>
        <w:t xml:space="preserve">In order to deliver lasting change, reinforcement of the change following the project delivery is essential. Focus on continuous improvement to help ensure that the change matures with the organisation and that the benefits of the change are maximized. </w:t>
      </w:r>
    </w:p>
    <w:p w14:paraId="3EC0CA4E" w14:textId="54E687D7" w:rsidR="00042075" w:rsidRPr="006527B0" w:rsidRDefault="00EF5586" w:rsidP="006527B0">
      <w:pPr>
        <w:spacing w:before="0" w:after="0" w:line="240" w:lineRule="auto"/>
        <w:rPr>
          <w:rFonts w:ascii="Calibri" w:hAnsi="Calibri" w:cs="Calibri"/>
        </w:rPr>
      </w:pPr>
      <w:r w:rsidRPr="006527B0">
        <w:rPr>
          <w:rFonts w:ascii="Calibri" w:hAnsi="Calibri" w:cs="Calibri"/>
        </w:rPr>
        <w:t>Overa</w:t>
      </w:r>
      <w:r w:rsidR="00E506F0" w:rsidRPr="006527B0">
        <w:rPr>
          <w:rFonts w:ascii="Calibri" w:hAnsi="Calibri" w:cs="Calibri"/>
        </w:rPr>
        <w:t>rching objectives</w:t>
      </w:r>
      <w:r w:rsidR="001367B1" w:rsidRPr="006527B0">
        <w:rPr>
          <w:rFonts w:ascii="Calibri" w:hAnsi="Calibri" w:cs="Calibri"/>
        </w:rPr>
        <w:t xml:space="preserve"> of </w:t>
      </w:r>
      <w:r w:rsidR="0032647C" w:rsidRPr="006527B0">
        <w:rPr>
          <w:rFonts w:ascii="Calibri" w:hAnsi="Calibri" w:cs="Calibri"/>
        </w:rPr>
        <w:t>sustaining the</w:t>
      </w:r>
      <w:r w:rsidR="000D0740" w:rsidRPr="006527B0">
        <w:rPr>
          <w:rFonts w:ascii="Calibri" w:hAnsi="Calibri" w:cs="Calibri"/>
        </w:rPr>
        <w:t xml:space="preserve"> </w:t>
      </w:r>
      <w:r w:rsidR="00505A95" w:rsidRPr="006527B0">
        <w:rPr>
          <w:rFonts w:ascii="Calibri" w:hAnsi="Calibri" w:cs="Calibri"/>
        </w:rPr>
        <w:t xml:space="preserve">change </w:t>
      </w:r>
      <w:r w:rsidR="000D0740" w:rsidRPr="006527B0">
        <w:rPr>
          <w:rFonts w:ascii="Calibri" w:hAnsi="Calibri" w:cs="Calibri"/>
        </w:rPr>
        <w:t>are</w:t>
      </w:r>
      <w:r w:rsidR="00E506F0" w:rsidRPr="006527B0">
        <w:rPr>
          <w:rFonts w:ascii="Calibri" w:hAnsi="Calibri" w:cs="Calibri"/>
        </w:rPr>
        <w:t xml:space="preserve">: </w:t>
      </w:r>
    </w:p>
    <w:p w14:paraId="59C93403" w14:textId="00686E1F" w:rsidR="008432D1" w:rsidRPr="006527B0" w:rsidRDefault="008432D1" w:rsidP="006527B0">
      <w:pPr>
        <w:pStyle w:val="ListParagraph"/>
        <w:numPr>
          <w:ilvl w:val="0"/>
          <w:numId w:val="3"/>
        </w:numPr>
        <w:spacing w:after="0" w:line="240" w:lineRule="auto"/>
        <w:jc w:val="both"/>
        <w:rPr>
          <w:rFonts w:ascii="Calibri" w:hAnsi="Calibri" w:cs="Calibri"/>
          <w:lang w:val="en-CA"/>
        </w:rPr>
      </w:pPr>
      <w:r w:rsidRPr="006527B0">
        <w:rPr>
          <w:rFonts w:ascii="Calibri" w:hAnsi="Calibri" w:cs="Calibri"/>
          <w:lang w:val="en-CA"/>
        </w:rPr>
        <w:t xml:space="preserve">Encourage professional growth </w:t>
      </w:r>
      <w:r w:rsidR="00AD1A6A" w:rsidRPr="006527B0">
        <w:rPr>
          <w:rFonts w:ascii="Calibri" w:hAnsi="Calibri" w:cs="Calibri"/>
          <w:lang w:val="en-CA"/>
        </w:rPr>
        <w:t xml:space="preserve">through continuous learning and </w:t>
      </w:r>
      <w:r w:rsidR="00232935" w:rsidRPr="006527B0">
        <w:rPr>
          <w:rFonts w:ascii="Calibri" w:hAnsi="Calibri" w:cs="Calibri"/>
          <w:lang w:val="en-CA"/>
        </w:rPr>
        <w:t>supportive management</w:t>
      </w:r>
      <w:r w:rsidR="0032647C" w:rsidRPr="006527B0">
        <w:rPr>
          <w:rFonts w:ascii="Calibri" w:hAnsi="Calibri" w:cs="Calibri"/>
          <w:lang w:val="en-CA"/>
        </w:rPr>
        <w:t>.</w:t>
      </w:r>
    </w:p>
    <w:p w14:paraId="703E60D3" w14:textId="14118D5A" w:rsidR="00E506F0" w:rsidRPr="006527B0" w:rsidRDefault="00E506F0" w:rsidP="006527B0">
      <w:pPr>
        <w:pStyle w:val="ListParagraph"/>
        <w:numPr>
          <w:ilvl w:val="0"/>
          <w:numId w:val="3"/>
        </w:numPr>
        <w:spacing w:after="0" w:line="240" w:lineRule="auto"/>
        <w:jc w:val="both"/>
        <w:rPr>
          <w:rFonts w:ascii="Calibri" w:hAnsi="Calibri" w:cs="Calibri"/>
          <w:lang w:val="en-CA"/>
        </w:rPr>
      </w:pPr>
      <w:r w:rsidRPr="006527B0">
        <w:rPr>
          <w:rFonts w:ascii="Calibri" w:hAnsi="Calibri" w:cs="Calibri"/>
          <w:lang w:val="en-CA"/>
        </w:rPr>
        <w:t xml:space="preserve">Sustaining a dialogue with employees to help them </w:t>
      </w:r>
      <w:r w:rsidR="00D04921" w:rsidRPr="006527B0">
        <w:rPr>
          <w:rFonts w:ascii="Calibri" w:hAnsi="Calibri" w:cs="Calibri"/>
          <w:lang w:val="en-CA"/>
        </w:rPr>
        <w:t>sustain</w:t>
      </w:r>
      <w:r w:rsidRPr="006527B0">
        <w:rPr>
          <w:rFonts w:ascii="Calibri" w:hAnsi="Calibri" w:cs="Calibri"/>
          <w:lang w:val="en-CA"/>
        </w:rPr>
        <w:t xml:space="preserve"> changes associated with </w:t>
      </w:r>
      <w:r w:rsidR="0032647C" w:rsidRPr="006527B0">
        <w:rPr>
          <w:rFonts w:ascii="Calibri" w:hAnsi="Calibri" w:cs="Calibri"/>
          <w:lang w:val="en-CA"/>
        </w:rPr>
        <w:t>our project.</w:t>
      </w:r>
    </w:p>
    <w:p w14:paraId="2415636F" w14:textId="0EB2A99D" w:rsidR="00E506F0" w:rsidRPr="006527B0" w:rsidRDefault="00E506F0" w:rsidP="006527B0">
      <w:pPr>
        <w:pStyle w:val="ListParagraph"/>
        <w:numPr>
          <w:ilvl w:val="0"/>
          <w:numId w:val="3"/>
        </w:numPr>
        <w:spacing w:after="0" w:line="240" w:lineRule="auto"/>
        <w:jc w:val="both"/>
        <w:rPr>
          <w:rFonts w:ascii="Calibri" w:hAnsi="Calibri" w:cs="Calibri"/>
          <w:lang w:val="en-CA"/>
        </w:rPr>
      </w:pPr>
      <w:r w:rsidRPr="006527B0">
        <w:rPr>
          <w:rFonts w:ascii="Calibri" w:hAnsi="Calibri" w:cs="Calibri"/>
          <w:lang w:val="en-CA"/>
        </w:rPr>
        <w:t>Support the culture change and sustain the changes through reinforcement.</w:t>
      </w:r>
    </w:p>
    <w:p w14:paraId="7721B4CA" w14:textId="77777777" w:rsidR="00D04921" w:rsidRPr="006527B0" w:rsidRDefault="00D04921" w:rsidP="006527B0">
      <w:pPr>
        <w:pStyle w:val="ListParagraph"/>
        <w:spacing w:after="0" w:line="240" w:lineRule="auto"/>
        <w:jc w:val="both"/>
        <w:rPr>
          <w:rFonts w:ascii="Calibri" w:hAnsi="Calibri" w:cs="Calibri"/>
          <w:lang w:val="en-CA"/>
        </w:rPr>
      </w:pPr>
    </w:p>
    <w:p w14:paraId="4BDACDB7" w14:textId="3E8EDF81" w:rsidR="008E0B07" w:rsidRPr="006527B0" w:rsidRDefault="008E0B07" w:rsidP="006527B0">
      <w:pPr>
        <w:pStyle w:val="Heading2"/>
        <w:spacing w:before="0" w:line="240" w:lineRule="auto"/>
        <w:rPr>
          <w:rFonts w:eastAsia="Calibri" w:cs="Calibri"/>
        </w:rPr>
      </w:pPr>
      <w:bookmarkStart w:id="4" w:name="_Toc115358051"/>
      <w:r w:rsidRPr="006527B0">
        <w:rPr>
          <w:rFonts w:eastAsia="Calibri" w:cs="Calibri"/>
        </w:rPr>
        <w:t>Targeted measures of success :</w:t>
      </w:r>
      <w:bookmarkEnd w:id="4"/>
      <w:r w:rsidRPr="006527B0">
        <w:rPr>
          <w:rFonts w:eastAsia="Calibri" w:cs="Calibri"/>
        </w:rPr>
        <w:t xml:space="preserve"> </w:t>
      </w:r>
    </w:p>
    <w:p w14:paraId="74769DB3" w14:textId="2A5AE4B0" w:rsidR="00426B34" w:rsidRPr="006527B0" w:rsidRDefault="00EC0F56" w:rsidP="006527B0">
      <w:pPr>
        <w:spacing w:before="0" w:after="0" w:line="240" w:lineRule="auto"/>
        <w:rPr>
          <w:rFonts w:ascii="Calibri" w:hAnsi="Calibri" w:cs="Calibri"/>
        </w:rPr>
      </w:pPr>
      <w:r w:rsidRPr="006527B0">
        <w:rPr>
          <w:rFonts w:ascii="Calibri" w:hAnsi="Calibri" w:cs="Calibri"/>
        </w:rPr>
        <w:t xml:space="preserve">A few key markers have been identified </w:t>
      </w:r>
      <w:r w:rsidR="002B4EA6" w:rsidRPr="006527B0">
        <w:rPr>
          <w:rFonts w:ascii="Calibri" w:hAnsi="Calibri" w:cs="Calibri"/>
        </w:rPr>
        <w:t>as</w:t>
      </w:r>
      <w:r w:rsidR="00D842B1" w:rsidRPr="006527B0">
        <w:rPr>
          <w:rFonts w:ascii="Calibri" w:hAnsi="Calibri" w:cs="Calibri"/>
        </w:rPr>
        <w:t xml:space="preserve"> indicators of the </w:t>
      </w:r>
      <w:r w:rsidR="00334054" w:rsidRPr="006527B0">
        <w:rPr>
          <w:rFonts w:ascii="Calibri" w:hAnsi="Calibri" w:cs="Calibri"/>
        </w:rPr>
        <w:t xml:space="preserve">project success. </w:t>
      </w:r>
      <w:r w:rsidR="001123E4" w:rsidRPr="006527B0">
        <w:rPr>
          <w:rFonts w:ascii="Calibri" w:hAnsi="Calibri" w:cs="Calibri"/>
        </w:rPr>
        <w:t xml:space="preserve">These </w:t>
      </w:r>
      <w:r w:rsidR="002B4EA6" w:rsidRPr="006527B0">
        <w:rPr>
          <w:rFonts w:ascii="Calibri" w:hAnsi="Calibri" w:cs="Calibri"/>
        </w:rPr>
        <w:t>k</w:t>
      </w:r>
      <w:r w:rsidR="00AE7AC1" w:rsidRPr="006527B0">
        <w:rPr>
          <w:rFonts w:ascii="Calibri" w:hAnsi="Calibri" w:cs="Calibri"/>
        </w:rPr>
        <w:t xml:space="preserve">ey performance indicators will be followed </w:t>
      </w:r>
      <w:r w:rsidR="00334054" w:rsidRPr="006527B0">
        <w:rPr>
          <w:rFonts w:ascii="Calibri" w:hAnsi="Calibri" w:cs="Calibri"/>
        </w:rPr>
        <w:t xml:space="preserve">even after </w:t>
      </w:r>
      <w:r w:rsidR="00AE7AC1" w:rsidRPr="006527B0">
        <w:rPr>
          <w:rFonts w:ascii="Calibri" w:hAnsi="Calibri" w:cs="Calibri"/>
        </w:rPr>
        <w:t>the transition is completed and</w:t>
      </w:r>
      <w:r w:rsidR="00D842B1" w:rsidRPr="006527B0">
        <w:rPr>
          <w:rFonts w:ascii="Calibri" w:hAnsi="Calibri" w:cs="Calibri"/>
        </w:rPr>
        <w:t xml:space="preserve"> help to </w:t>
      </w:r>
      <w:r w:rsidR="00334054" w:rsidRPr="006527B0">
        <w:rPr>
          <w:rFonts w:ascii="Calibri" w:hAnsi="Calibri" w:cs="Calibri"/>
        </w:rPr>
        <w:t xml:space="preserve">determine </w:t>
      </w:r>
      <w:r w:rsidR="00AC2F87" w:rsidRPr="006527B0">
        <w:rPr>
          <w:rFonts w:ascii="Calibri" w:hAnsi="Calibri" w:cs="Calibri"/>
        </w:rPr>
        <w:t>the change efficiency and level of sustainment required at a given time.</w:t>
      </w:r>
    </w:p>
    <w:p w14:paraId="7C03FA97" w14:textId="77777777" w:rsidR="006527B0" w:rsidRPr="006527B0" w:rsidRDefault="006527B0" w:rsidP="006527B0">
      <w:pPr>
        <w:spacing w:before="0" w:after="0" w:line="240" w:lineRule="auto"/>
        <w:rPr>
          <w:rFonts w:ascii="Calibri" w:hAnsi="Calibri" w:cs="Calibri"/>
        </w:rPr>
      </w:pPr>
    </w:p>
    <w:p w14:paraId="2412BE0C" w14:textId="1582E53D" w:rsidR="008E0B07" w:rsidRPr="006527B0" w:rsidRDefault="002B4EA6" w:rsidP="006527B0">
      <w:pPr>
        <w:spacing w:before="0" w:after="0" w:line="240" w:lineRule="auto"/>
        <w:rPr>
          <w:rFonts w:ascii="Calibri" w:eastAsia="Calibri" w:hAnsi="Calibri" w:cs="Calibri"/>
        </w:rPr>
      </w:pPr>
      <w:r w:rsidRPr="006527B0">
        <w:rPr>
          <w:rFonts w:ascii="Calibri" w:hAnsi="Calibri" w:cs="Calibri"/>
        </w:rPr>
        <w:t>Our project</w:t>
      </w:r>
      <w:r w:rsidR="008E0B07" w:rsidRPr="006527B0">
        <w:rPr>
          <w:rFonts w:ascii="Calibri" w:hAnsi="Calibri" w:cs="Calibri"/>
        </w:rPr>
        <w:t xml:space="preserve"> </w:t>
      </w:r>
      <w:r w:rsidR="001123E4" w:rsidRPr="006527B0">
        <w:rPr>
          <w:rFonts w:ascii="Calibri" w:hAnsi="Calibri" w:cs="Calibri"/>
        </w:rPr>
        <w:t>will</w:t>
      </w:r>
      <w:r w:rsidRPr="006527B0">
        <w:rPr>
          <w:rFonts w:ascii="Calibri" w:hAnsi="Calibri" w:cs="Calibri"/>
        </w:rPr>
        <w:t xml:space="preserve"> achieve (these are just examples)</w:t>
      </w:r>
      <w:r w:rsidR="001123E4" w:rsidRPr="006527B0">
        <w:rPr>
          <w:rFonts w:ascii="Calibri" w:hAnsi="Calibri" w:cs="Calibri"/>
        </w:rPr>
        <w:t>:</w:t>
      </w:r>
    </w:p>
    <w:p w14:paraId="7E11A0A8" w14:textId="60ABB404" w:rsidR="008E0B07" w:rsidRPr="006527B0" w:rsidRDefault="008E0B07" w:rsidP="006527B0">
      <w:pPr>
        <w:numPr>
          <w:ilvl w:val="0"/>
          <w:numId w:val="1"/>
        </w:numPr>
        <w:spacing w:before="0" w:after="0" w:line="240" w:lineRule="auto"/>
        <w:rPr>
          <w:rFonts w:ascii="Calibri" w:hAnsi="Calibri" w:cs="Calibri"/>
        </w:rPr>
      </w:pPr>
      <w:r w:rsidRPr="006527B0">
        <w:rPr>
          <w:rFonts w:ascii="Calibri" w:hAnsi="Calibri" w:cs="Calibri"/>
        </w:rPr>
        <w:t>Most service standards met 95% of the time.</w:t>
      </w:r>
    </w:p>
    <w:p w14:paraId="712E315E" w14:textId="77777777" w:rsidR="008E0B07" w:rsidRPr="006527B0" w:rsidRDefault="008E0B07" w:rsidP="006527B0">
      <w:pPr>
        <w:numPr>
          <w:ilvl w:val="0"/>
          <w:numId w:val="1"/>
        </w:numPr>
        <w:spacing w:before="0" w:after="0" w:line="240" w:lineRule="auto"/>
        <w:rPr>
          <w:rFonts w:ascii="Calibri" w:hAnsi="Calibri" w:cs="Calibri"/>
        </w:rPr>
      </w:pPr>
      <w:r w:rsidRPr="006527B0">
        <w:rPr>
          <w:rFonts w:ascii="Calibri" w:hAnsi="Calibri" w:cs="Calibri"/>
        </w:rPr>
        <w:t>Queue volume or work in progress at any given time remains within the expected range on a yearly basis. </w:t>
      </w:r>
    </w:p>
    <w:p w14:paraId="7E53A03D" w14:textId="77777777" w:rsidR="008E0B07" w:rsidRPr="006527B0" w:rsidRDefault="008E0B07" w:rsidP="006527B0">
      <w:pPr>
        <w:numPr>
          <w:ilvl w:val="0"/>
          <w:numId w:val="1"/>
        </w:numPr>
        <w:spacing w:before="0" w:after="0" w:line="240" w:lineRule="auto"/>
        <w:rPr>
          <w:rFonts w:ascii="Calibri" w:hAnsi="Calibri" w:cs="Calibri"/>
        </w:rPr>
      </w:pPr>
      <w:r w:rsidRPr="006527B0">
        <w:rPr>
          <w:rFonts w:ascii="Calibri" w:hAnsi="Calibri" w:cs="Calibri"/>
        </w:rPr>
        <w:t>Enhanced client experience, including:</w:t>
      </w:r>
    </w:p>
    <w:p w14:paraId="69373D64" w14:textId="77777777" w:rsidR="008E0B07" w:rsidRPr="006527B0" w:rsidRDefault="008E0B07" w:rsidP="006527B0">
      <w:pPr>
        <w:numPr>
          <w:ilvl w:val="1"/>
          <w:numId w:val="1"/>
        </w:numPr>
        <w:spacing w:before="0" w:after="0" w:line="240" w:lineRule="auto"/>
        <w:rPr>
          <w:rFonts w:ascii="Calibri" w:hAnsi="Calibri" w:cs="Calibri"/>
        </w:rPr>
      </w:pPr>
      <w:r w:rsidRPr="006527B0">
        <w:rPr>
          <w:rFonts w:ascii="Calibri" w:hAnsi="Calibri" w:cs="Calibri"/>
        </w:rPr>
        <w:t>Early resolution of simple inquiries.</w:t>
      </w:r>
    </w:p>
    <w:p w14:paraId="073B21A3" w14:textId="77777777" w:rsidR="008E0B07" w:rsidRPr="006527B0" w:rsidRDefault="008E0B07" w:rsidP="006527B0">
      <w:pPr>
        <w:numPr>
          <w:ilvl w:val="1"/>
          <w:numId w:val="1"/>
        </w:numPr>
        <w:spacing w:before="0" w:after="0" w:line="240" w:lineRule="auto"/>
        <w:rPr>
          <w:rFonts w:ascii="Calibri" w:hAnsi="Calibri" w:cs="Calibri"/>
        </w:rPr>
      </w:pPr>
      <w:r w:rsidRPr="006527B0">
        <w:rPr>
          <w:rFonts w:ascii="Calibri" w:hAnsi="Calibri" w:cs="Calibri"/>
        </w:rPr>
        <w:t>Timely attention to complex issues requiring expertise. </w:t>
      </w:r>
    </w:p>
    <w:p w14:paraId="02862ACF" w14:textId="29E4F184" w:rsidR="008E0B07" w:rsidRPr="006527B0" w:rsidRDefault="002B4EA6" w:rsidP="006527B0">
      <w:pPr>
        <w:numPr>
          <w:ilvl w:val="0"/>
          <w:numId w:val="1"/>
        </w:numPr>
        <w:spacing w:before="0" w:after="0" w:line="240" w:lineRule="auto"/>
        <w:rPr>
          <w:rFonts w:ascii="Calibri" w:hAnsi="Calibri" w:cs="Calibri"/>
        </w:rPr>
      </w:pPr>
      <w:r w:rsidRPr="006527B0">
        <w:rPr>
          <w:rFonts w:ascii="Calibri" w:hAnsi="Calibri" w:cs="Calibri"/>
        </w:rPr>
        <w:t>D</w:t>
      </w:r>
      <w:r w:rsidR="008E0B07" w:rsidRPr="006527B0">
        <w:rPr>
          <w:rFonts w:ascii="Calibri" w:hAnsi="Calibri" w:cs="Calibri"/>
        </w:rPr>
        <w:t>ata entry is more timely and accurate.</w:t>
      </w:r>
    </w:p>
    <w:p w14:paraId="7024EA57" w14:textId="4CC6E6BA" w:rsidR="008E0B07" w:rsidRPr="006527B0" w:rsidRDefault="008E0B07" w:rsidP="006527B0">
      <w:pPr>
        <w:numPr>
          <w:ilvl w:val="0"/>
          <w:numId w:val="1"/>
        </w:numPr>
        <w:spacing w:before="0" w:after="0" w:line="240" w:lineRule="auto"/>
        <w:rPr>
          <w:rFonts w:ascii="Calibri" w:hAnsi="Calibri" w:cs="Calibri"/>
        </w:rPr>
      </w:pPr>
      <w:r w:rsidRPr="006527B0">
        <w:rPr>
          <w:rFonts w:ascii="Calibri" w:hAnsi="Calibri" w:cs="Calibri"/>
        </w:rPr>
        <w:t xml:space="preserve">Greater client satisfaction </w:t>
      </w:r>
      <w:r w:rsidR="002B4EA6" w:rsidRPr="006527B0">
        <w:rPr>
          <w:rFonts w:ascii="Calibri" w:hAnsi="Calibri" w:cs="Calibri"/>
        </w:rPr>
        <w:t>overall</w:t>
      </w:r>
      <w:r w:rsidRPr="006527B0">
        <w:rPr>
          <w:rFonts w:ascii="Calibri" w:hAnsi="Calibri" w:cs="Calibri"/>
        </w:rPr>
        <w:t>.</w:t>
      </w:r>
    </w:p>
    <w:p w14:paraId="533EECB7" w14:textId="77777777" w:rsidR="008E0B07" w:rsidRPr="006527B0" w:rsidRDefault="008E0B07" w:rsidP="006527B0">
      <w:pPr>
        <w:numPr>
          <w:ilvl w:val="0"/>
          <w:numId w:val="1"/>
        </w:numPr>
        <w:spacing w:before="0" w:after="0" w:line="240" w:lineRule="auto"/>
        <w:rPr>
          <w:rFonts w:ascii="Calibri" w:hAnsi="Calibri" w:cs="Calibri"/>
        </w:rPr>
      </w:pPr>
      <w:r w:rsidRPr="006527B0">
        <w:rPr>
          <w:rFonts w:ascii="Calibri" w:hAnsi="Calibri" w:cs="Calibri"/>
        </w:rPr>
        <w:t>Ongoing improvements in key areas, such as automation and data integrity.</w:t>
      </w:r>
    </w:p>
    <w:p w14:paraId="55257171" w14:textId="77777777" w:rsidR="001531A9" w:rsidRPr="006527B0" w:rsidRDefault="001531A9" w:rsidP="006527B0">
      <w:pPr>
        <w:pStyle w:val="Heading1"/>
        <w:spacing w:before="0" w:after="0" w:line="240" w:lineRule="auto"/>
        <w:rPr>
          <w:rFonts w:ascii="Calibri" w:hAnsi="Calibri" w:cs="Calibri"/>
          <w:b w:val="0"/>
          <w:bCs w:val="0"/>
          <w:caps w:val="0"/>
          <w:lang w:val="en-CA"/>
        </w:rPr>
      </w:pPr>
    </w:p>
    <w:p w14:paraId="3BB16898" w14:textId="461CACCD" w:rsidR="00C420D9" w:rsidRPr="006527B0" w:rsidRDefault="004F6A4F" w:rsidP="009E41D4">
      <w:pPr>
        <w:pStyle w:val="Heading1"/>
        <w:spacing w:before="0" w:after="0" w:line="240" w:lineRule="auto"/>
        <w:jc w:val="left"/>
        <w:rPr>
          <w:rFonts w:ascii="Calibri" w:hAnsi="Calibri" w:cs="Calibri"/>
          <w:lang w:val="en-CA"/>
        </w:rPr>
      </w:pPr>
      <w:bookmarkStart w:id="5" w:name="_Toc115358052"/>
      <w:r w:rsidRPr="006527B0">
        <w:rPr>
          <w:rFonts w:ascii="Calibri" w:hAnsi="Calibri" w:cs="Calibri"/>
          <w:lang w:val="en-CA"/>
        </w:rPr>
        <w:t>S</w:t>
      </w:r>
      <w:r w:rsidR="00C420D9" w:rsidRPr="006527B0">
        <w:rPr>
          <w:rFonts w:ascii="Calibri" w:hAnsi="Calibri" w:cs="Calibri"/>
          <w:lang w:val="en-CA"/>
        </w:rPr>
        <w:t>takeholders</w:t>
      </w:r>
      <w:bookmarkEnd w:id="5"/>
    </w:p>
    <w:p w14:paraId="34E743B7" w14:textId="788968E1" w:rsidR="009E01C7" w:rsidRPr="006527B0" w:rsidRDefault="006527B0" w:rsidP="006527B0">
      <w:pPr>
        <w:spacing w:before="0" w:after="0" w:line="240" w:lineRule="auto"/>
        <w:rPr>
          <w:rFonts w:ascii="Calibri" w:hAnsi="Calibri" w:cs="Calibri"/>
        </w:rPr>
      </w:pPr>
      <w:r w:rsidRPr="006527B0">
        <w:rPr>
          <w:rFonts w:ascii="Calibri" w:hAnsi="Calibri" w:cs="Calibri"/>
        </w:rPr>
        <w:lastRenderedPageBreak/>
        <w:t>S</w:t>
      </w:r>
      <w:r w:rsidR="007968FA" w:rsidRPr="006527B0">
        <w:rPr>
          <w:rFonts w:ascii="Calibri" w:hAnsi="Calibri" w:cs="Calibri"/>
        </w:rPr>
        <w:t xml:space="preserve">ustainment </w:t>
      </w:r>
      <w:r w:rsidR="00D649F3" w:rsidRPr="006527B0">
        <w:rPr>
          <w:rFonts w:ascii="Calibri" w:hAnsi="Calibri" w:cs="Calibri"/>
        </w:rPr>
        <w:t xml:space="preserve">methods and </w:t>
      </w:r>
      <w:r w:rsidR="009E01C7" w:rsidRPr="006527B0">
        <w:rPr>
          <w:rFonts w:ascii="Calibri" w:hAnsi="Calibri" w:cs="Calibri"/>
        </w:rPr>
        <w:t xml:space="preserve">activities </w:t>
      </w:r>
      <w:r w:rsidR="00550A0E" w:rsidRPr="006527B0">
        <w:rPr>
          <w:rFonts w:ascii="Calibri" w:hAnsi="Calibri" w:cs="Calibri"/>
        </w:rPr>
        <w:t>are</w:t>
      </w:r>
      <w:r w:rsidR="009E01C7" w:rsidRPr="006527B0">
        <w:rPr>
          <w:rFonts w:ascii="Calibri" w:hAnsi="Calibri" w:cs="Calibri"/>
        </w:rPr>
        <w:t xml:space="preserve"> tailored to the needs of the various stakeholder groups to maximize the benefits of the interactions</w:t>
      </w:r>
      <w:r w:rsidR="009E01C7" w:rsidRPr="006527B0">
        <w:rPr>
          <w:rFonts w:ascii="Calibri" w:hAnsi="Calibri" w:cs="Calibri"/>
        </w:rPr>
        <w:t xml:space="preserve"> </w:t>
      </w:r>
      <w:r w:rsidR="009E01C7" w:rsidRPr="006527B0">
        <w:rPr>
          <w:rFonts w:ascii="Calibri" w:hAnsi="Calibri" w:cs="Calibri"/>
        </w:rPr>
        <w:t>used.</w:t>
      </w:r>
    </w:p>
    <w:p w14:paraId="4A8977A0" w14:textId="77777777" w:rsidR="006527B0" w:rsidRPr="006527B0" w:rsidRDefault="006527B0" w:rsidP="006527B0">
      <w:pPr>
        <w:spacing w:before="0" w:after="0" w:line="240" w:lineRule="auto"/>
        <w:rPr>
          <w:rFonts w:ascii="Calibri" w:hAnsi="Calibri" w:cs="Calibri"/>
        </w:rPr>
      </w:pPr>
    </w:p>
    <w:p w14:paraId="2A418587" w14:textId="03C2FD76" w:rsidR="00B76F59" w:rsidRPr="006527B0" w:rsidRDefault="006527B0" w:rsidP="006527B0">
      <w:pPr>
        <w:spacing w:before="0" w:after="0" w:line="240" w:lineRule="auto"/>
        <w:rPr>
          <w:rFonts w:ascii="Calibri" w:hAnsi="Calibri" w:cs="Calibri"/>
        </w:rPr>
      </w:pPr>
      <w:r w:rsidRPr="006527B0">
        <w:rPr>
          <w:rFonts w:ascii="Calibri" w:hAnsi="Calibri" w:cs="Calibri"/>
        </w:rPr>
        <w:t>This is based on work done earlier in the process and throughout the change. Essentially, the idea is to build onto our already existing engagement activities with stakeholders, just more targeted to sustaining the change, rather than building momentum.</w:t>
      </w:r>
    </w:p>
    <w:p w14:paraId="3F55A0C0" w14:textId="1B388292" w:rsidR="006527B0" w:rsidRPr="006527B0" w:rsidRDefault="006527B0" w:rsidP="006527B0">
      <w:pPr>
        <w:spacing w:before="0" w:after="0" w:line="240" w:lineRule="auto"/>
        <w:rPr>
          <w:rFonts w:ascii="Calibri" w:hAnsi="Calibri" w:cs="Calibri"/>
        </w:rPr>
      </w:pPr>
    </w:p>
    <w:tbl>
      <w:tblPr>
        <w:tblStyle w:val="GridTable4-Accent1"/>
        <w:tblW w:w="0" w:type="auto"/>
        <w:tblLook w:val="04A0" w:firstRow="1" w:lastRow="0" w:firstColumn="1" w:lastColumn="0" w:noHBand="0" w:noVBand="1"/>
      </w:tblPr>
      <w:tblGrid>
        <w:gridCol w:w="1335"/>
        <w:gridCol w:w="1335"/>
        <w:gridCol w:w="1336"/>
        <w:gridCol w:w="1336"/>
        <w:gridCol w:w="1336"/>
        <w:gridCol w:w="1336"/>
        <w:gridCol w:w="1391"/>
      </w:tblGrid>
      <w:tr w:rsidR="006527B0" w:rsidRPr="006527B0" w14:paraId="64E5F04C" w14:textId="77777777" w:rsidTr="001D4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1E2F59E" w14:textId="77777777" w:rsidR="006527B0" w:rsidRPr="006527B0" w:rsidRDefault="006527B0" w:rsidP="001D4246">
            <w:pPr>
              <w:rPr>
                <w:rFonts w:ascii="Calibri" w:hAnsi="Calibri" w:cs="Calibri"/>
              </w:rPr>
            </w:pPr>
            <w:r w:rsidRPr="006527B0">
              <w:rPr>
                <w:rFonts w:ascii="Calibri" w:hAnsi="Calibri" w:cs="Calibri"/>
              </w:rPr>
              <w:t>Stakeholder</w:t>
            </w:r>
          </w:p>
        </w:tc>
        <w:tc>
          <w:tcPr>
            <w:tcW w:w="1335" w:type="dxa"/>
          </w:tcPr>
          <w:p w14:paraId="1AF56E17" w14:textId="77777777" w:rsidR="006527B0" w:rsidRPr="006527B0" w:rsidRDefault="006527B0" w:rsidP="001D424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527B0">
              <w:rPr>
                <w:rFonts w:ascii="Calibri" w:hAnsi="Calibri" w:cs="Calibri"/>
              </w:rPr>
              <w:t>Supporter / neutral / has concerns</w:t>
            </w:r>
          </w:p>
        </w:tc>
        <w:tc>
          <w:tcPr>
            <w:tcW w:w="1336" w:type="dxa"/>
          </w:tcPr>
          <w:p w14:paraId="548D2AF7" w14:textId="77777777" w:rsidR="006527B0" w:rsidRPr="006527B0" w:rsidRDefault="006527B0" w:rsidP="001D424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527B0">
              <w:rPr>
                <w:rFonts w:ascii="Calibri" w:hAnsi="Calibri" w:cs="Calibri"/>
              </w:rPr>
              <w:t>Supportive elements</w:t>
            </w:r>
          </w:p>
        </w:tc>
        <w:tc>
          <w:tcPr>
            <w:tcW w:w="1336" w:type="dxa"/>
          </w:tcPr>
          <w:p w14:paraId="46B631ED" w14:textId="77777777" w:rsidR="006527B0" w:rsidRPr="006527B0" w:rsidRDefault="006527B0" w:rsidP="001D424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527B0">
              <w:rPr>
                <w:rFonts w:ascii="Calibri" w:hAnsi="Calibri" w:cs="Calibri"/>
              </w:rPr>
              <w:t>Concerns</w:t>
            </w:r>
          </w:p>
        </w:tc>
        <w:tc>
          <w:tcPr>
            <w:tcW w:w="1336" w:type="dxa"/>
          </w:tcPr>
          <w:p w14:paraId="56A63606" w14:textId="77777777" w:rsidR="006527B0" w:rsidRPr="006527B0" w:rsidRDefault="006527B0" w:rsidP="001D424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527B0">
              <w:rPr>
                <w:rFonts w:ascii="Calibri" w:hAnsi="Calibri" w:cs="Calibri"/>
              </w:rPr>
              <w:t>Level of influence</w:t>
            </w:r>
          </w:p>
        </w:tc>
        <w:tc>
          <w:tcPr>
            <w:tcW w:w="1336" w:type="dxa"/>
          </w:tcPr>
          <w:p w14:paraId="417377B8" w14:textId="77777777" w:rsidR="006527B0" w:rsidRPr="006527B0" w:rsidRDefault="006527B0" w:rsidP="001D424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527B0">
              <w:rPr>
                <w:rFonts w:ascii="Calibri" w:hAnsi="Calibri" w:cs="Calibri"/>
              </w:rPr>
              <w:t>Level of interest</w:t>
            </w:r>
          </w:p>
        </w:tc>
        <w:tc>
          <w:tcPr>
            <w:tcW w:w="1336" w:type="dxa"/>
          </w:tcPr>
          <w:p w14:paraId="05C4AB22" w14:textId="4B655A02" w:rsidR="006527B0" w:rsidRPr="006527B0" w:rsidRDefault="006527B0" w:rsidP="001D424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527B0">
              <w:rPr>
                <w:rFonts w:ascii="Calibri" w:hAnsi="Calibri" w:cs="Calibri"/>
              </w:rPr>
              <w:t xml:space="preserve">Actions to </w:t>
            </w:r>
            <w:r w:rsidRPr="006527B0">
              <w:rPr>
                <w:rFonts w:ascii="Calibri" w:hAnsi="Calibri" w:cs="Calibri"/>
              </w:rPr>
              <w:t>sustain</w:t>
            </w:r>
            <w:r w:rsidRPr="006527B0">
              <w:rPr>
                <w:rFonts w:ascii="Calibri" w:hAnsi="Calibri" w:cs="Calibri"/>
              </w:rPr>
              <w:t xml:space="preserve"> stakeholders</w:t>
            </w:r>
          </w:p>
        </w:tc>
      </w:tr>
      <w:tr w:rsidR="006527B0" w:rsidRPr="006527B0" w14:paraId="22F7DAFF" w14:textId="77777777" w:rsidTr="001D4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4406F3F" w14:textId="77777777" w:rsidR="006527B0" w:rsidRPr="006527B0" w:rsidRDefault="006527B0" w:rsidP="001D4246">
            <w:pPr>
              <w:rPr>
                <w:rFonts w:ascii="Calibri" w:hAnsi="Calibri" w:cs="Calibri"/>
                <w:sz w:val="24"/>
                <w:szCs w:val="24"/>
              </w:rPr>
            </w:pPr>
          </w:p>
        </w:tc>
        <w:tc>
          <w:tcPr>
            <w:tcW w:w="1335" w:type="dxa"/>
          </w:tcPr>
          <w:p w14:paraId="16F8A359"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B9F508B"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09E1BBB7"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33EB1F71"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E220239"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9BC2C2F"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527B0" w:rsidRPr="006527B0" w14:paraId="7C7906D4" w14:textId="77777777" w:rsidTr="001D4246">
        <w:tc>
          <w:tcPr>
            <w:cnfStyle w:val="001000000000" w:firstRow="0" w:lastRow="0" w:firstColumn="1" w:lastColumn="0" w:oddVBand="0" w:evenVBand="0" w:oddHBand="0" w:evenHBand="0" w:firstRowFirstColumn="0" w:firstRowLastColumn="0" w:lastRowFirstColumn="0" w:lastRowLastColumn="0"/>
            <w:tcW w:w="1335" w:type="dxa"/>
          </w:tcPr>
          <w:p w14:paraId="19992CE6" w14:textId="77777777" w:rsidR="006527B0" w:rsidRPr="006527B0" w:rsidRDefault="006527B0" w:rsidP="001D4246">
            <w:pPr>
              <w:rPr>
                <w:rFonts w:ascii="Calibri" w:hAnsi="Calibri" w:cs="Calibri"/>
                <w:sz w:val="24"/>
                <w:szCs w:val="24"/>
              </w:rPr>
            </w:pPr>
          </w:p>
        </w:tc>
        <w:tc>
          <w:tcPr>
            <w:tcW w:w="1335" w:type="dxa"/>
          </w:tcPr>
          <w:p w14:paraId="245C393D"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010CB028"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5ECE9D96"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37806008"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52F0DE5C"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7D8F45E3"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527B0" w:rsidRPr="006527B0" w14:paraId="0C375E14" w14:textId="77777777" w:rsidTr="001D4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A07EC79" w14:textId="77777777" w:rsidR="006527B0" w:rsidRPr="006527B0" w:rsidRDefault="006527B0" w:rsidP="001D4246">
            <w:pPr>
              <w:rPr>
                <w:rFonts w:ascii="Calibri" w:hAnsi="Calibri" w:cs="Calibri"/>
                <w:sz w:val="24"/>
                <w:szCs w:val="24"/>
              </w:rPr>
            </w:pPr>
          </w:p>
        </w:tc>
        <w:tc>
          <w:tcPr>
            <w:tcW w:w="1335" w:type="dxa"/>
          </w:tcPr>
          <w:p w14:paraId="2D07C8BB"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1EAC818E"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AF2F356"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356E0069"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81291A3"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B69FDB8"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527B0" w:rsidRPr="006527B0" w14:paraId="709ED8D6" w14:textId="77777777" w:rsidTr="001D4246">
        <w:tc>
          <w:tcPr>
            <w:cnfStyle w:val="001000000000" w:firstRow="0" w:lastRow="0" w:firstColumn="1" w:lastColumn="0" w:oddVBand="0" w:evenVBand="0" w:oddHBand="0" w:evenHBand="0" w:firstRowFirstColumn="0" w:firstRowLastColumn="0" w:lastRowFirstColumn="0" w:lastRowLastColumn="0"/>
            <w:tcW w:w="1335" w:type="dxa"/>
          </w:tcPr>
          <w:p w14:paraId="4320DDC3" w14:textId="77777777" w:rsidR="006527B0" w:rsidRPr="006527B0" w:rsidRDefault="006527B0" w:rsidP="001D4246">
            <w:pPr>
              <w:rPr>
                <w:rFonts w:ascii="Calibri" w:hAnsi="Calibri" w:cs="Calibri"/>
                <w:sz w:val="24"/>
                <w:szCs w:val="24"/>
              </w:rPr>
            </w:pPr>
          </w:p>
        </w:tc>
        <w:tc>
          <w:tcPr>
            <w:tcW w:w="1335" w:type="dxa"/>
          </w:tcPr>
          <w:p w14:paraId="5EE85A07"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12D2B6BB"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38B8E4E6"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2832118A"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23D7A7A3"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2346DD27"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527B0" w:rsidRPr="006527B0" w14:paraId="78327D2E" w14:textId="77777777" w:rsidTr="001D4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18F18860" w14:textId="77777777" w:rsidR="006527B0" w:rsidRPr="006527B0" w:rsidRDefault="006527B0" w:rsidP="001D4246">
            <w:pPr>
              <w:rPr>
                <w:rFonts w:ascii="Calibri" w:hAnsi="Calibri" w:cs="Calibri"/>
                <w:sz w:val="24"/>
                <w:szCs w:val="24"/>
              </w:rPr>
            </w:pPr>
          </w:p>
        </w:tc>
        <w:tc>
          <w:tcPr>
            <w:tcW w:w="1335" w:type="dxa"/>
          </w:tcPr>
          <w:p w14:paraId="05097D75"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81E95EB"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286A3CDA"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0EAD40EE"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27A093C0"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5650E372"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527B0" w:rsidRPr="006527B0" w14:paraId="16A79971" w14:textId="77777777" w:rsidTr="001D4246">
        <w:tc>
          <w:tcPr>
            <w:cnfStyle w:val="001000000000" w:firstRow="0" w:lastRow="0" w:firstColumn="1" w:lastColumn="0" w:oddVBand="0" w:evenVBand="0" w:oddHBand="0" w:evenHBand="0" w:firstRowFirstColumn="0" w:firstRowLastColumn="0" w:lastRowFirstColumn="0" w:lastRowLastColumn="0"/>
            <w:tcW w:w="1335" w:type="dxa"/>
          </w:tcPr>
          <w:p w14:paraId="43F935B6" w14:textId="77777777" w:rsidR="006527B0" w:rsidRPr="006527B0" w:rsidRDefault="006527B0" w:rsidP="001D4246">
            <w:pPr>
              <w:rPr>
                <w:rFonts w:ascii="Calibri" w:hAnsi="Calibri" w:cs="Calibri"/>
                <w:sz w:val="24"/>
                <w:szCs w:val="24"/>
              </w:rPr>
            </w:pPr>
          </w:p>
        </w:tc>
        <w:tc>
          <w:tcPr>
            <w:tcW w:w="1335" w:type="dxa"/>
          </w:tcPr>
          <w:p w14:paraId="4A8E6574"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53D6E0EA"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757F5FAD"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3286548D"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666683DB"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336" w:type="dxa"/>
          </w:tcPr>
          <w:p w14:paraId="05DD5236" w14:textId="77777777" w:rsidR="006527B0" w:rsidRPr="006527B0" w:rsidRDefault="006527B0" w:rsidP="001D424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527B0" w:rsidRPr="006527B0" w14:paraId="473292E3" w14:textId="77777777" w:rsidTr="001D4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36B643E4" w14:textId="77777777" w:rsidR="006527B0" w:rsidRPr="006527B0" w:rsidRDefault="006527B0" w:rsidP="001D4246">
            <w:pPr>
              <w:rPr>
                <w:rFonts w:ascii="Calibri" w:hAnsi="Calibri" w:cs="Calibri"/>
                <w:sz w:val="24"/>
                <w:szCs w:val="24"/>
              </w:rPr>
            </w:pPr>
          </w:p>
        </w:tc>
        <w:tc>
          <w:tcPr>
            <w:tcW w:w="1335" w:type="dxa"/>
          </w:tcPr>
          <w:p w14:paraId="09575261"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760010D4"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7B927AB1"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3D79C4DF"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0382807F"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336" w:type="dxa"/>
          </w:tcPr>
          <w:p w14:paraId="408847AD" w14:textId="77777777" w:rsidR="006527B0" w:rsidRPr="006527B0" w:rsidRDefault="006527B0" w:rsidP="001D4246">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p w14:paraId="61F5EA03" w14:textId="77777777" w:rsidR="006527B0" w:rsidRPr="006527B0" w:rsidRDefault="006527B0" w:rsidP="006527B0">
      <w:pPr>
        <w:spacing w:before="0" w:after="0" w:line="240" w:lineRule="auto"/>
        <w:rPr>
          <w:rFonts w:ascii="Calibri" w:hAnsi="Calibri" w:cs="Calibri"/>
        </w:rPr>
      </w:pPr>
    </w:p>
    <w:p w14:paraId="57608FE1" w14:textId="1A6B402B" w:rsidR="00BF33C2" w:rsidRPr="006527B0" w:rsidRDefault="00BF33C2" w:rsidP="006527B0">
      <w:pPr>
        <w:pStyle w:val="Heading2"/>
        <w:spacing w:before="0" w:line="240" w:lineRule="auto"/>
        <w:rPr>
          <w:rFonts w:cs="Calibri"/>
        </w:rPr>
      </w:pPr>
      <w:bookmarkStart w:id="6" w:name="_Toc115358053"/>
      <w:r w:rsidRPr="006527B0">
        <w:rPr>
          <w:rFonts w:cs="Calibri"/>
        </w:rPr>
        <w:t>Roles and responsibilities</w:t>
      </w:r>
      <w:bookmarkEnd w:id="6"/>
    </w:p>
    <w:p w14:paraId="770DBE47" w14:textId="532C9804" w:rsidR="00126ACA" w:rsidRPr="006527B0" w:rsidRDefault="00C26D47" w:rsidP="006527B0">
      <w:pPr>
        <w:spacing w:before="0" w:after="0" w:line="240" w:lineRule="auto"/>
        <w:rPr>
          <w:rFonts w:ascii="Calibri" w:eastAsia="Times New Roman" w:hAnsi="Calibri" w:cs="Calibri"/>
          <w:lang w:eastAsia="fr-CA"/>
        </w:rPr>
      </w:pPr>
      <w:r w:rsidRPr="006527B0">
        <w:rPr>
          <w:rFonts w:ascii="Calibri" w:eastAsia="Times New Roman" w:hAnsi="Calibri" w:cs="Calibri"/>
          <w:lang w:eastAsia="fr-CA"/>
        </w:rPr>
        <w:t>Who needs to manage the sustainability of the change?</w:t>
      </w:r>
    </w:p>
    <w:p w14:paraId="70D0B435" w14:textId="77777777" w:rsidR="006527B0" w:rsidRPr="006527B0" w:rsidRDefault="006527B0" w:rsidP="006527B0">
      <w:pPr>
        <w:spacing w:before="0" w:after="0" w:line="240" w:lineRule="auto"/>
        <w:rPr>
          <w:rFonts w:ascii="Calibri" w:eastAsia="Calibri" w:hAnsi="Calibri" w:cs="Calibri"/>
          <w:color w:val="FF0000"/>
        </w:rPr>
      </w:pPr>
    </w:p>
    <w:p w14:paraId="3B586F09" w14:textId="31C4D481" w:rsidR="008E3F2E" w:rsidRPr="006527B0" w:rsidRDefault="006527B0" w:rsidP="006527B0">
      <w:pPr>
        <w:numPr>
          <w:ilvl w:val="0"/>
          <w:numId w:val="4"/>
        </w:numPr>
        <w:spacing w:before="0" w:after="0" w:line="240" w:lineRule="auto"/>
        <w:ind w:left="1254" w:right="150"/>
        <w:rPr>
          <w:rFonts w:ascii="Calibri" w:eastAsia="Times New Roman" w:hAnsi="Calibri" w:cs="Calibri"/>
          <w:sz w:val="23"/>
          <w:szCs w:val="23"/>
          <w:lang w:eastAsia="fr-CA"/>
        </w:rPr>
      </w:pPr>
      <w:r w:rsidRPr="006527B0">
        <w:rPr>
          <w:rFonts w:ascii="Calibri" w:hAnsi="Calibri" w:cs="Calibri"/>
          <w:i/>
          <w:iCs/>
        </w:rPr>
        <w:t>C</w:t>
      </w:r>
      <w:r w:rsidR="008E3F2E" w:rsidRPr="006527B0">
        <w:rPr>
          <w:rFonts w:ascii="Calibri" w:hAnsi="Calibri" w:cs="Calibri"/>
          <w:i/>
          <w:iCs/>
        </w:rPr>
        <w:t>hange team</w:t>
      </w:r>
      <w:r w:rsidR="008E3F2E" w:rsidRPr="006527B0">
        <w:rPr>
          <w:rFonts w:ascii="Calibri" w:hAnsi="Calibri" w:cs="Calibri"/>
        </w:rPr>
        <w:t>: will be in charge of planning the activities and the communication products.</w:t>
      </w:r>
    </w:p>
    <w:p w14:paraId="308CF308" w14:textId="45CCDD53" w:rsidR="00434D6E" w:rsidRPr="006527B0" w:rsidRDefault="00434D6E" w:rsidP="006527B0">
      <w:pPr>
        <w:numPr>
          <w:ilvl w:val="0"/>
          <w:numId w:val="4"/>
        </w:numPr>
        <w:spacing w:before="0" w:after="0" w:line="240" w:lineRule="auto"/>
        <w:ind w:left="1254" w:right="150"/>
        <w:rPr>
          <w:rFonts w:ascii="Calibri" w:eastAsia="Times New Roman" w:hAnsi="Calibri" w:cs="Calibri"/>
          <w:sz w:val="23"/>
          <w:szCs w:val="23"/>
          <w:lang w:eastAsia="fr-CA"/>
        </w:rPr>
      </w:pPr>
      <w:r w:rsidRPr="006527B0">
        <w:rPr>
          <w:rFonts w:ascii="Calibri" w:eastAsia="Times New Roman" w:hAnsi="Calibri" w:cs="Calibri"/>
          <w:i/>
          <w:iCs/>
          <w:sz w:val="23"/>
          <w:szCs w:val="23"/>
          <w:lang w:eastAsia="fr-CA"/>
        </w:rPr>
        <w:t xml:space="preserve">Senior </w:t>
      </w:r>
      <w:r w:rsidR="006527B0" w:rsidRPr="006527B0">
        <w:rPr>
          <w:rFonts w:ascii="Calibri" w:eastAsia="Times New Roman" w:hAnsi="Calibri" w:cs="Calibri"/>
          <w:i/>
          <w:iCs/>
          <w:sz w:val="23"/>
          <w:szCs w:val="23"/>
          <w:lang w:eastAsia="fr-CA"/>
        </w:rPr>
        <w:t>leadership</w:t>
      </w:r>
      <w:r w:rsidRPr="006527B0">
        <w:rPr>
          <w:rFonts w:ascii="Calibri" w:eastAsia="Times New Roman" w:hAnsi="Calibri" w:cs="Calibri"/>
          <w:sz w:val="23"/>
          <w:szCs w:val="23"/>
          <w:lang w:eastAsia="fr-CA"/>
        </w:rPr>
        <w:t>:</w:t>
      </w:r>
      <w:r w:rsidR="009D2A3B" w:rsidRPr="006527B0">
        <w:rPr>
          <w:rFonts w:ascii="Calibri" w:eastAsia="Times New Roman" w:hAnsi="Calibri" w:cs="Calibri"/>
          <w:sz w:val="23"/>
          <w:szCs w:val="23"/>
          <w:lang w:eastAsia="fr-CA"/>
        </w:rPr>
        <w:t xml:space="preserve"> </w:t>
      </w:r>
      <w:r w:rsidR="00B64B33" w:rsidRPr="006527B0">
        <w:rPr>
          <w:rFonts w:ascii="Calibri" w:eastAsia="Times New Roman" w:hAnsi="Calibri" w:cs="Calibri"/>
          <w:sz w:val="23"/>
          <w:szCs w:val="23"/>
          <w:lang w:eastAsia="fr-CA"/>
        </w:rPr>
        <w:t xml:space="preserve">will be responsible for thanking </w:t>
      </w:r>
      <w:r w:rsidR="009D2A3B" w:rsidRPr="006527B0">
        <w:rPr>
          <w:rFonts w:ascii="Calibri" w:eastAsia="Times New Roman" w:hAnsi="Calibri" w:cs="Calibri"/>
          <w:sz w:val="23"/>
          <w:szCs w:val="23"/>
          <w:lang w:eastAsia="fr-CA"/>
        </w:rPr>
        <w:t xml:space="preserve"> </w:t>
      </w:r>
      <w:r w:rsidR="00806DCD" w:rsidRPr="006527B0">
        <w:rPr>
          <w:rFonts w:ascii="Calibri" w:eastAsia="Times New Roman" w:hAnsi="Calibri" w:cs="Calibri"/>
          <w:sz w:val="23"/>
          <w:szCs w:val="23"/>
          <w:lang w:eastAsia="fr-CA"/>
        </w:rPr>
        <w:t>all stakeholders (recognition), participating</w:t>
      </w:r>
      <w:r w:rsidRPr="006527B0">
        <w:rPr>
          <w:rFonts w:ascii="Calibri" w:eastAsia="Times New Roman" w:hAnsi="Calibri" w:cs="Calibri"/>
          <w:sz w:val="23"/>
          <w:szCs w:val="23"/>
          <w:lang w:eastAsia="fr-CA"/>
        </w:rPr>
        <w:t xml:space="preserve"> in the celebration, leading the way, providing resources and taking ownership of the change.</w:t>
      </w:r>
    </w:p>
    <w:p w14:paraId="2A54594B" w14:textId="6413526D" w:rsidR="00434D6E" w:rsidRPr="006527B0" w:rsidRDefault="00434D6E" w:rsidP="006527B0">
      <w:pPr>
        <w:numPr>
          <w:ilvl w:val="0"/>
          <w:numId w:val="4"/>
        </w:numPr>
        <w:spacing w:before="0" w:after="0" w:line="240" w:lineRule="auto"/>
        <w:ind w:left="1254" w:right="150"/>
        <w:rPr>
          <w:rFonts w:ascii="Calibri" w:eastAsia="Times New Roman" w:hAnsi="Calibri" w:cs="Calibri"/>
          <w:sz w:val="23"/>
          <w:szCs w:val="23"/>
          <w:lang w:eastAsia="fr-CA"/>
        </w:rPr>
      </w:pPr>
      <w:r w:rsidRPr="006527B0">
        <w:rPr>
          <w:rFonts w:ascii="Calibri" w:eastAsia="Times New Roman" w:hAnsi="Calibri" w:cs="Calibri"/>
          <w:i/>
          <w:iCs/>
          <w:sz w:val="23"/>
          <w:szCs w:val="23"/>
          <w:lang w:eastAsia="fr-CA"/>
        </w:rPr>
        <w:t>Managers</w:t>
      </w:r>
      <w:r w:rsidRPr="006527B0">
        <w:rPr>
          <w:rFonts w:ascii="Calibri" w:eastAsia="Times New Roman" w:hAnsi="Calibri" w:cs="Calibri"/>
          <w:sz w:val="23"/>
          <w:szCs w:val="23"/>
          <w:lang w:eastAsia="fr-CA"/>
        </w:rPr>
        <w:t>: one of the greatest supporters for employees. Sending communications that encourage feedback; sharing feedback with Senior Management when appropriate</w:t>
      </w:r>
      <w:r w:rsidR="006527B0">
        <w:rPr>
          <w:rFonts w:ascii="Calibri" w:eastAsia="Times New Roman" w:hAnsi="Calibri" w:cs="Calibri"/>
          <w:sz w:val="23"/>
          <w:szCs w:val="23"/>
          <w:lang w:eastAsia="fr-CA"/>
        </w:rPr>
        <w:t xml:space="preserve">; </w:t>
      </w:r>
      <w:r w:rsidRPr="006527B0">
        <w:rPr>
          <w:rFonts w:ascii="Calibri" w:eastAsia="Times New Roman" w:hAnsi="Calibri" w:cs="Calibri"/>
          <w:sz w:val="23"/>
          <w:szCs w:val="23"/>
          <w:lang w:eastAsia="fr-CA"/>
        </w:rPr>
        <w:t>being open to feedback and continuing to communicate; being transparent.</w:t>
      </w:r>
    </w:p>
    <w:p w14:paraId="7FC0C4A0" w14:textId="2B756EE9" w:rsidR="006F5C99" w:rsidRPr="006527B0" w:rsidRDefault="00434D6E" w:rsidP="006527B0">
      <w:pPr>
        <w:numPr>
          <w:ilvl w:val="0"/>
          <w:numId w:val="4"/>
        </w:numPr>
        <w:spacing w:before="0" w:after="0" w:line="240" w:lineRule="auto"/>
        <w:ind w:left="1254" w:right="150"/>
        <w:rPr>
          <w:rFonts w:ascii="Calibri" w:eastAsia="Times New Roman" w:hAnsi="Calibri" w:cs="Calibri"/>
          <w:sz w:val="23"/>
          <w:szCs w:val="23"/>
          <w:lang w:eastAsia="fr-CA"/>
        </w:rPr>
      </w:pPr>
      <w:r w:rsidRPr="006527B0">
        <w:rPr>
          <w:rFonts w:ascii="Calibri" w:eastAsia="Times New Roman" w:hAnsi="Calibri" w:cs="Calibri"/>
          <w:i/>
          <w:iCs/>
          <w:sz w:val="23"/>
          <w:szCs w:val="23"/>
          <w:lang w:eastAsia="fr-CA"/>
        </w:rPr>
        <w:t>Key enabling sectors</w:t>
      </w:r>
      <w:r w:rsidRPr="006527B0">
        <w:rPr>
          <w:rFonts w:ascii="Calibri" w:eastAsia="Times New Roman" w:hAnsi="Calibri" w:cs="Calibri"/>
          <w:sz w:val="23"/>
          <w:szCs w:val="23"/>
          <w:lang w:eastAsia="fr-CA"/>
        </w:rPr>
        <w:t> (</w:t>
      </w:r>
      <w:r w:rsidR="006527B0" w:rsidRPr="006527B0">
        <w:rPr>
          <w:rFonts w:ascii="Calibri" w:eastAsia="Times New Roman" w:hAnsi="Calibri" w:cs="Calibri"/>
          <w:sz w:val="23"/>
          <w:szCs w:val="23"/>
          <w:lang w:eastAsia="fr-CA"/>
        </w:rPr>
        <w:t xml:space="preserve">e.g., </w:t>
      </w:r>
      <w:r w:rsidRPr="006527B0">
        <w:rPr>
          <w:rFonts w:ascii="Calibri" w:eastAsia="Times New Roman" w:hAnsi="Calibri" w:cs="Calibri"/>
          <w:sz w:val="23"/>
          <w:szCs w:val="23"/>
          <w:lang w:eastAsia="fr-CA"/>
        </w:rPr>
        <w:t>IM, IT, Security, Facilities, OHS, HR): ensure that the new changes are well implemented and continuously look for ways to review and improve.</w:t>
      </w:r>
    </w:p>
    <w:p w14:paraId="504356E0" w14:textId="42317E22" w:rsidR="00FC0351" w:rsidRPr="006527B0" w:rsidRDefault="00434D6E" w:rsidP="006527B0">
      <w:pPr>
        <w:numPr>
          <w:ilvl w:val="0"/>
          <w:numId w:val="4"/>
        </w:numPr>
        <w:spacing w:before="0" w:after="0" w:line="240" w:lineRule="auto"/>
        <w:ind w:left="1254" w:right="150"/>
        <w:rPr>
          <w:rFonts w:ascii="Calibri" w:eastAsia="Times New Roman" w:hAnsi="Calibri" w:cs="Calibri"/>
          <w:sz w:val="23"/>
          <w:szCs w:val="23"/>
          <w:lang w:eastAsia="fr-CA"/>
        </w:rPr>
      </w:pPr>
      <w:r w:rsidRPr="006527B0">
        <w:rPr>
          <w:rFonts w:ascii="Calibri" w:eastAsia="Times New Roman" w:hAnsi="Calibri" w:cs="Calibri"/>
          <w:i/>
          <w:iCs/>
          <w:sz w:val="23"/>
          <w:szCs w:val="23"/>
          <w:lang w:eastAsia="fr-CA"/>
        </w:rPr>
        <w:t>Employees</w:t>
      </w:r>
      <w:r w:rsidRPr="006527B0">
        <w:rPr>
          <w:rFonts w:ascii="Calibri" w:eastAsia="Times New Roman" w:hAnsi="Calibri" w:cs="Calibri"/>
          <w:sz w:val="23"/>
          <w:szCs w:val="23"/>
          <w:lang w:eastAsia="fr-CA"/>
        </w:rPr>
        <w:t>: can be great ambassadors and source of support for other employees. They can discuss the change, share best practices with colleagues, encourage others, provide testimonials, and participate in committees to sustain the new workplace or participate in new projects.</w:t>
      </w:r>
    </w:p>
    <w:p w14:paraId="56B225E2" w14:textId="77777777" w:rsidR="00126ACA" w:rsidRPr="006527B0" w:rsidRDefault="00126ACA" w:rsidP="006527B0">
      <w:pPr>
        <w:pStyle w:val="Heading2"/>
        <w:spacing w:before="0" w:line="240" w:lineRule="auto"/>
        <w:rPr>
          <w:rFonts w:eastAsia="Calibri" w:cs="Calibri"/>
        </w:rPr>
      </w:pPr>
    </w:p>
    <w:p w14:paraId="333F3EE9" w14:textId="7204FAFA" w:rsidR="00883A78" w:rsidRPr="006527B0" w:rsidRDefault="006D443A" w:rsidP="009E41D4">
      <w:pPr>
        <w:pStyle w:val="Heading1"/>
        <w:spacing w:before="0" w:after="0" w:line="240" w:lineRule="auto"/>
        <w:jc w:val="left"/>
        <w:rPr>
          <w:rFonts w:ascii="Calibri" w:hAnsi="Calibri" w:cs="Calibri"/>
        </w:rPr>
      </w:pPr>
      <w:bookmarkStart w:id="7" w:name="_Toc115358054"/>
      <w:r w:rsidRPr="006527B0">
        <w:rPr>
          <w:rFonts w:ascii="Calibri" w:hAnsi="Calibri" w:cs="Calibri"/>
        </w:rPr>
        <w:t xml:space="preserve">Sustainment </w:t>
      </w:r>
      <w:r w:rsidR="00E32F70" w:rsidRPr="006527B0">
        <w:rPr>
          <w:rFonts w:ascii="Calibri" w:hAnsi="Calibri" w:cs="Calibri"/>
        </w:rPr>
        <w:t>Products, vehicles and activities</w:t>
      </w:r>
      <w:bookmarkEnd w:id="7"/>
    </w:p>
    <w:p w14:paraId="6D351938" w14:textId="77777777" w:rsidR="009E41D4" w:rsidRDefault="009E41D4" w:rsidP="006527B0">
      <w:pPr>
        <w:spacing w:before="0" w:after="0" w:line="240" w:lineRule="auto"/>
        <w:rPr>
          <w:rFonts w:ascii="Calibri" w:hAnsi="Calibri" w:cs="Calibri"/>
          <w:color w:val="FF0000"/>
          <w:highlight w:val="lightGray"/>
        </w:rPr>
      </w:pPr>
    </w:p>
    <w:p w14:paraId="3E08965F" w14:textId="40E18B0A" w:rsidR="00883A78" w:rsidRDefault="00120614" w:rsidP="006527B0">
      <w:pPr>
        <w:spacing w:before="0" w:after="0" w:line="240" w:lineRule="auto"/>
        <w:rPr>
          <w:rFonts w:ascii="Calibri" w:eastAsia="Times New Roman" w:hAnsi="Calibri" w:cs="Calibri"/>
          <w:lang w:eastAsia="fr-CA"/>
        </w:rPr>
      </w:pPr>
      <w:r w:rsidRPr="009E41D4">
        <w:rPr>
          <w:rFonts w:ascii="Calibri" w:eastAsia="Times New Roman" w:hAnsi="Calibri" w:cs="Calibri"/>
          <w:lang w:eastAsia="fr-CA"/>
        </w:rPr>
        <w:t>Which activities will help sustain the change and how?</w:t>
      </w:r>
    </w:p>
    <w:p w14:paraId="279FCFC8" w14:textId="77777777" w:rsidR="009E41D4" w:rsidRPr="009E41D4" w:rsidRDefault="009E41D4" w:rsidP="006527B0">
      <w:pPr>
        <w:spacing w:before="0" w:after="0" w:line="240" w:lineRule="auto"/>
        <w:rPr>
          <w:rFonts w:ascii="Calibri" w:eastAsia="Times New Roman" w:hAnsi="Calibri" w:cs="Calibri"/>
          <w:lang w:eastAsia="fr-CA"/>
        </w:rPr>
      </w:pPr>
    </w:p>
    <w:p w14:paraId="63490A96" w14:textId="77777777" w:rsidR="000A561E"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Measuring against success</w:t>
      </w:r>
    </w:p>
    <w:p w14:paraId="04280206" w14:textId="77777777" w:rsidR="000A561E"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Continuing communication</w:t>
      </w:r>
    </w:p>
    <w:p w14:paraId="0DE25861" w14:textId="77777777" w:rsidR="000A561E"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lastRenderedPageBreak/>
        <w:t>Continuing training</w:t>
      </w:r>
    </w:p>
    <w:p w14:paraId="3F653D8E" w14:textId="77777777" w:rsidR="000A561E"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Creating support materials</w:t>
      </w:r>
    </w:p>
    <w:p w14:paraId="29F752E5" w14:textId="77777777" w:rsidR="000A561E"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Celebrating, rewarding and recognizing</w:t>
      </w:r>
    </w:p>
    <w:p w14:paraId="1033DAA9" w14:textId="77777777" w:rsidR="000A561E"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Providing onboarding toolkits for new employees, managers and senior leaders</w:t>
      </w:r>
    </w:p>
    <w:p w14:paraId="1E5A7C70" w14:textId="77777777" w:rsidR="008C64A5"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Ensuring that support mechanisms are identified</w:t>
      </w:r>
    </w:p>
    <w:p w14:paraId="6CC52369" w14:textId="6AE99733" w:rsidR="00120614" w:rsidRPr="009E41D4" w:rsidRDefault="000A561E" w:rsidP="006527B0">
      <w:pPr>
        <w:numPr>
          <w:ilvl w:val="0"/>
          <w:numId w:val="5"/>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Creating a workplace committee that will oversee the sustainment of the change</w:t>
      </w:r>
    </w:p>
    <w:p w14:paraId="36CB84C6" w14:textId="77777777" w:rsidR="00542E13" w:rsidRPr="009E41D4" w:rsidRDefault="00542E13" w:rsidP="006527B0">
      <w:pPr>
        <w:pStyle w:val="Heading2"/>
        <w:spacing w:before="0" w:line="240" w:lineRule="auto"/>
        <w:rPr>
          <w:rStyle w:val="Heading2Char"/>
          <w:rFonts w:cs="Calibri"/>
          <w:b/>
        </w:rPr>
      </w:pPr>
    </w:p>
    <w:p w14:paraId="074CFBA4" w14:textId="415D63D4" w:rsidR="008C64A5" w:rsidRPr="009E41D4" w:rsidRDefault="008C64A5" w:rsidP="006527B0">
      <w:pPr>
        <w:spacing w:before="0" w:after="0" w:line="240" w:lineRule="auto"/>
        <w:rPr>
          <w:rFonts w:ascii="Calibri" w:eastAsia="Times New Roman" w:hAnsi="Calibri" w:cs="Calibri"/>
          <w:sz w:val="23"/>
          <w:szCs w:val="23"/>
          <w:lang w:eastAsia="fr-CA"/>
        </w:rPr>
      </w:pPr>
      <w:r w:rsidRPr="009E41D4">
        <w:rPr>
          <w:rFonts w:ascii="Calibri" w:eastAsia="Times New Roman" w:hAnsi="Calibri" w:cs="Calibri"/>
          <w:b/>
          <w:sz w:val="23"/>
          <w:szCs w:val="23"/>
          <w:lang w:eastAsia="fr-CA"/>
        </w:rPr>
        <w:t>Sustainment timeline:</w:t>
      </w:r>
    </w:p>
    <w:p w14:paraId="2F5E711C" w14:textId="19E9C836" w:rsidR="008C64A5" w:rsidRPr="009E41D4" w:rsidRDefault="008C64A5" w:rsidP="006527B0">
      <w:pPr>
        <w:spacing w:before="0" w:after="0" w:line="240" w:lineRule="auto"/>
        <w:rPr>
          <w:rFonts w:ascii="Calibri" w:hAnsi="Calibri" w:cs="Calibri"/>
        </w:rPr>
      </w:pPr>
      <w:r w:rsidRPr="009E41D4">
        <w:rPr>
          <w:rFonts w:ascii="Calibri" w:eastAsia="Times New Roman" w:hAnsi="Calibri" w:cs="Calibri"/>
          <w:sz w:val="23"/>
          <w:szCs w:val="23"/>
          <w:lang w:eastAsia="fr-CA"/>
        </w:rPr>
        <w:t xml:space="preserve">Change is deemed successful when it becomes “the new normal.” </w:t>
      </w:r>
    </w:p>
    <w:p w14:paraId="324F21DF" w14:textId="77777777" w:rsidR="009E41D4" w:rsidRPr="009E41D4" w:rsidRDefault="009E41D4" w:rsidP="006527B0">
      <w:pPr>
        <w:spacing w:before="0" w:after="0" w:line="240" w:lineRule="auto"/>
        <w:rPr>
          <w:rFonts w:ascii="Calibri" w:hAnsi="Calibri" w:cs="Calibri"/>
        </w:rPr>
      </w:pPr>
    </w:p>
    <w:p w14:paraId="5526114B" w14:textId="1F191F3E" w:rsidR="008C64A5" w:rsidRDefault="008C64A5" w:rsidP="006527B0">
      <w:pPr>
        <w:spacing w:before="0" w:after="0" w:line="240" w:lineRule="auto"/>
        <w:rPr>
          <w:rFonts w:ascii="Calibri" w:hAnsi="Calibri" w:cs="Calibri"/>
        </w:rPr>
      </w:pPr>
      <w:r w:rsidRPr="009E41D4">
        <w:rPr>
          <w:rFonts w:ascii="Calibri" w:hAnsi="Calibri" w:cs="Calibri"/>
        </w:rPr>
        <w:t>When should we reduce the speed of sustainability?</w:t>
      </w:r>
    </w:p>
    <w:p w14:paraId="21D06318" w14:textId="22340647" w:rsidR="009E41D4" w:rsidRPr="009E41D4" w:rsidRDefault="009E41D4" w:rsidP="006527B0">
      <w:pPr>
        <w:spacing w:before="0" w:after="0" w:line="240" w:lineRule="auto"/>
        <w:rPr>
          <w:rFonts w:ascii="Calibri" w:hAnsi="Calibri" w:cs="Calibri"/>
        </w:rPr>
      </w:pPr>
    </w:p>
    <w:p w14:paraId="30724715"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Project results achieved</w:t>
      </w:r>
    </w:p>
    <w:p w14:paraId="2B1DCC7E"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Employees adopted the new ways of working</w:t>
      </w:r>
    </w:p>
    <w:p w14:paraId="313ACBC6"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Low error rates</w:t>
      </w:r>
    </w:p>
    <w:p w14:paraId="37A84824"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Infrequent questions</w:t>
      </w:r>
    </w:p>
    <w:p w14:paraId="4DE4656B"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When the previous processes, methods, tools and behaviors become too cumbersome or difficult to use in comparison to the current new ways of working</w:t>
      </w:r>
    </w:p>
    <w:p w14:paraId="4E1399A1"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Overall employee satisfaction</w:t>
      </w:r>
    </w:p>
    <w:p w14:paraId="17EA826D" w14:textId="77777777"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Employees no longer try to revert to the old ways of working</w:t>
      </w:r>
    </w:p>
    <w:p w14:paraId="61C59222" w14:textId="435B12BC" w:rsidR="008C64A5" w:rsidRPr="009E41D4" w:rsidRDefault="008C64A5" w:rsidP="006527B0">
      <w:pPr>
        <w:numPr>
          <w:ilvl w:val="0"/>
          <w:numId w:val="6"/>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When the tools, processes, usage of the space, and new ways of working are on their way to being “the new normal”</w:t>
      </w:r>
    </w:p>
    <w:p w14:paraId="23A90F2E" w14:textId="77777777" w:rsidR="008C64A5" w:rsidRPr="009E41D4" w:rsidRDefault="008C64A5" w:rsidP="006527B0">
      <w:pPr>
        <w:pStyle w:val="Heading2"/>
        <w:spacing w:before="0" w:line="240" w:lineRule="auto"/>
        <w:rPr>
          <w:rStyle w:val="Heading2Char"/>
          <w:rFonts w:cs="Calibri"/>
          <w:b/>
        </w:rPr>
      </w:pPr>
    </w:p>
    <w:p w14:paraId="73840E2C" w14:textId="38F2FAA2" w:rsidR="008C64A5" w:rsidRPr="009E41D4" w:rsidRDefault="008C64A5" w:rsidP="006527B0">
      <w:pPr>
        <w:pStyle w:val="Heading2"/>
        <w:spacing w:before="0" w:line="240" w:lineRule="auto"/>
        <w:rPr>
          <w:rFonts w:eastAsia="Times New Roman" w:cs="Calibri"/>
          <w:spacing w:val="0"/>
          <w:sz w:val="23"/>
          <w:szCs w:val="23"/>
          <w:lang w:eastAsia="fr-CA"/>
        </w:rPr>
      </w:pPr>
      <w:bookmarkStart w:id="8" w:name="_Toc115358055"/>
      <w:r w:rsidRPr="009E41D4">
        <w:rPr>
          <w:rFonts w:eastAsia="Times New Roman" w:cs="Calibri"/>
          <w:spacing w:val="0"/>
          <w:sz w:val="23"/>
          <w:szCs w:val="23"/>
          <w:lang w:eastAsia="fr-CA"/>
        </w:rPr>
        <w:t>Obstacle</w:t>
      </w:r>
      <w:r w:rsidR="009E41D4">
        <w:rPr>
          <w:rFonts w:eastAsia="Times New Roman" w:cs="Calibri"/>
          <w:spacing w:val="0"/>
          <w:sz w:val="23"/>
          <w:szCs w:val="23"/>
          <w:lang w:eastAsia="fr-CA"/>
        </w:rPr>
        <w:t>s</w:t>
      </w:r>
      <w:r w:rsidRPr="009E41D4">
        <w:rPr>
          <w:rFonts w:eastAsia="Times New Roman" w:cs="Calibri"/>
          <w:spacing w:val="0"/>
          <w:sz w:val="23"/>
          <w:szCs w:val="23"/>
          <w:lang w:eastAsia="fr-CA"/>
        </w:rPr>
        <w:t xml:space="preserve"> in sustaining change:</w:t>
      </w:r>
      <w:bookmarkEnd w:id="8"/>
    </w:p>
    <w:p w14:paraId="00B4471F" w14:textId="77777777" w:rsidR="009E41D4" w:rsidRDefault="009E41D4" w:rsidP="006527B0">
      <w:pPr>
        <w:spacing w:before="0" w:after="0" w:line="240" w:lineRule="auto"/>
        <w:rPr>
          <w:rFonts w:ascii="Calibri" w:hAnsi="Calibri" w:cs="Calibri"/>
        </w:rPr>
      </w:pPr>
    </w:p>
    <w:p w14:paraId="2C209670" w14:textId="1DFFFDB2" w:rsidR="008C64A5" w:rsidRDefault="008C64A5" w:rsidP="006527B0">
      <w:pPr>
        <w:spacing w:before="0" w:after="0" w:line="240" w:lineRule="auto"/>
        <w:rPr>
          <w:rFonts w:ascii="Calibri" w:hAnsi="Calibri" w:cs="Calibri"/>
        </w:rPr>
      </w:pPr>
      <w:r w:rsidRPr="009E41D4">
        <w:rPr>
          <w:rFonts w:ascii="Calibri" w:hAnsi="Calibri" w:cs="Calibri"/>
        </w:rPr>
        <w:t>What are the greatest obstacles in sustaining success?</w:t>
      </w:r>
    </w:p>
    <w:p w14:paraId="2CADAE2F" w14:textId="77777777" w:rsidR="009E41D4" w:rsidRPr="009E41D4" w:rsidRDefault="009E41D4" w:rsidP="006527B0">
      <w:pPr>
        <w:spacing w:before="0" w:after="0" w:line="240" w:lineRule="auto"/>
        <w:rPr>
          <w:rFonts w:ascii="Calibri" w:hAnsi="Calibri" w:cs="Calibri"/>
        </w:rPr>
      </w:pPr>
    </w:p>
    <w:p w14:paraId="79380241" w14:textId="77777777" w:rsidR="008C64A5" w:rsidRPr="009E41D4" w:rsidRDefault="008C64A5" w:rsidP="006527B0">
      <w:pPr>
        <w:numPr>
          <w:ilvl w:val="0"/>
          <w:numId w:val="7"/>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Project failed to address resistance</w:t>
      </w:r>
    </w:p>
    <w:p w14:paraId="74BB60F6" w14:textId="77777777" w:rsidR="008C64A5" w:rsidRPr="009E41D4" w:rsidRDefault="008C64A5" w:rsidP="006527B0">
      <w:pPr>
        <w:numPr>
          <w:ilvl w:val="0"/>
          <w:numId w:val="7"/>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No efforts or investments were put in place to support the new habits and behaviours acquired during the transition</w:t>
      </w:r>
    </w:p>
    <w:p w14:paraId="5383A631" w14:textId="77777777" w:rsidR="008C64A5" w:rsidRPr="009E41D4" w:rsidRDefault="008C64A5" w:rsidP="006527B0">
      <w:pPr>
        <w:numPr>
          <w:ilvl w:val="0"/>
          <w:numId w:val="7"/>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Senior management does not provide support and is not engaged in the new workplace</w:t>
      </w:r>
    </w:p>
    <w:p w14:paraId="7C8B8422" w14:textId="77777777" w:rsidR="008C64A5" w:rsidRPr="009E41D4" w:rsidRDefault="008C64A5" w:rsidP="006527B0">
      <w:pPr>
        <w:numPr>
          <w:ilvl w:val="0"/>
          <w:numId w:val="7"/>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Change managers could not keep internal momentum</w:t>
      </w:r>
    </w:p>
    <w:p w14:paraId="0F59007E" w14:textId="77777777" w:rsidR="008C64A5" w:rsidRPr="009E41D4" w:rsidRDefault="008C64A5" w:rsidP="006527B0">
      <w:pPr>
        <w:numPr>
          <w:ilvl w:val="0"/>
          <w:numId w:val="7"/>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No feedback mechanism in place</w:t>
      </w:r>
    </w:p>
    <w:p w14:paraId="6474AA3A" w14:textId="77777777" w:rsidR="008C64A5" w:rsidRPr="009E41D4" w:rsidRDefault="008C64A5" w:rsidP="006527B0">
      <w:pPr>
        <w:numPr>
          <w:ilvl w:val="0"/>
          <w:numId w:val="7"/>
        </w:numPr>
        <w:spacing w:before="0" w:after="0" w:line="240" w:lineRule="auto"/>
        <w:ind w:left="1254" w:right="150"/>
        <w:rPr>
          <w:rFonts w:ascii="Calibri" w:eastAsia="Times New Roman" w:hAnsi="Calibri" w:cs="Calibri"/>
          <w:sz w:val="23"/>
          <w:szCs w:val="23"/>
          <w:lang w:eastAsia="fr-CA"/>
        </w:rPr>
      </w:pPr>
      <w:r w:rsidRPr="009E41D4">
        <w:rPr>
          <w:rFonts w:ascii="Calibri" w:eastAsia="Times New Roman" w:hAnsi="Calibri" w:cs="Calibri"/>
          <w:sz w:val="23"/>
          <w:szCs w:val="23"/>
          <w:lang w:eastAsia="fr-CA"/>
        </w:rPr>
        <w:t>No resources left or assigned to support the newly transformed workplace</w:t>
      </w:r>
    </w:p>
    <w:p w14:paraId="01F5B905" w14:textId="10648BEA" w:rsidR="00965B1B" w:rsidRPr="006527B0" w:rsidRDefault="00965B1B" w:rsidP="006527B0">
      <w:pPr>
        <w:spacing w:before="0" w:after="0" w:line="240" w:lineRule="auto"/>
        <w:rPr>
          <w:rFonts w:ascii="Calibri" w:hAnsi="Calibri" w:cs="Calibri"/>
        </w:rPr>
      </w:pPr>
    </w:p>
    <w:p w14:paraId="18E1686A" w14:textId="6585AA72" w:rsidR="00070B52" w:rsidRDefault="003300B3" w:rsidP="00126455">
      <w:pPr>
        <w:pStyle w:val="Heading1"/>
        <w:spacing w:before="0" w:after="0" w:line="240" w:lineRule="auto"/>
        <w:jc w:val="left"/>
        <w:rPr>
          <w:rFonts w:ascii="Calibri" w:eastAsia="Times New Roman" w:hAnsi="Calibri" w:cs="Calibri"/>
          <w:lang w:val="en-CA" w:eastAsia="fr-CA"/>
        </w:rPr>
      </w:pPr>
      <w:bookmarkStart w:id="9" w:name="_Toc115358056"/>
      <w:r w:rsidRPr="006527B0">
        <w:rPr>
          <w:rFonts w:ascii="Calibri" w:eastAsia="Times New Roman" w:hAnsi="Calibri" w:cs="Calibri"/>
          <w:lang w:val="en-CA" w:eastAsia="fr-CA"/>
        </w:rPr>
        <w:t>C</w:t>
      </w:r>
      <w:r w:rsidR="00070B52" w:rsidRPr="006527B0">
        <w:rPr>
          <w:rFonts w:ascii="Calibri" w:eastAsia="Times New Roman" w:hAnsi="Calibri" w:cs="Calibri"/>
          <w:lang w:val="en-CA" w:eastAsia="fr-CA"/>
        </w:rPr>
        <w:t>elebrate</w:t>
      </w:r>
      <w:bookmarkEnd w:id="9"/>
    </w:p>
    <w:p w14:paraId="1A6F5751" w14:textId="6F799873" w:rsidR="00070B52" w:rsidRDefault="00126455" w:rsidP="006527B0">
      <w:pPr>
        <w:shd w:val="clear" w:color="auto" w:fill="FFFFFF"/>
        <w:spacing w:before="0" w:after="0" w:line="240" w:lineRule="auto"/>
        <w:rPr>
          <w:rFonts w:ascii="Calibri" w:eastAsia="Times New Roman" w:hAnsi="Calibri" w:cs="Calibri"/>
          <w:color w:val="252525"/>
          <w:sz w:val="23"/>
          <w:szCs w:val="23"/>
          <w:lang w:eastAsia="fr-CA"/>
        </w:rPr>
      </w:pPr>
      <w:r>
        <w:rPr>
          <w:rFonts w:ascii="Calibri" w:eastAsia="Times New Roman" w:hAnsi="Calibri" w:cs="Calibri"/>
          <w:color w:val="252525"/>
          <w:sz w:val="23"/>
          <w:szCs w:val="23"/>
          <w:lang w:eastAsia="fr-CA"/>
        </w:rPr>
        <w:br/>
        <w:t>Part of sustainment is celebrating</w:t>
      </w:r>
      <w:r w:rsidR="00070B52" w:rsidRPr="006527B0">
        <w:rPr>
          <w:rFonts w:ascii="Calibri" w:eastAsia="Times New Roman" w:hAnsi="Calibri" w:cs="Calibri"/>
          <w:color w:val="252525"/>
          <w:sz w:val="23"/>
          <w:szCs w:val="23"/>
          <w:lang w:eastAsia="fr-CA"/>
        </w:rPr>
        <w:t xml:space="preserve"> people and the significant progress made together.</w:t>
      </w:r>
    </w:p>
    <w:p w14:paraId="26DA5DA7" w14:textId="77777777" w:rsidR="00126455" w:rsidRPr="00402052" w:rsidRDefault="00126455" w:rsidP="006527B0">
      <w:pPr>
        <w:shd w:val="clear" w:color="auto" w:fill="FFFFFF"/>
        <w:spacing w:before="0" w:after="0" w:line="240" w:lineRule="auto"/>
        <w:rPr>
          <w:rFonts w:ascii="Calibri" w:eastAsia="Times New Roman" w:hAnsi="Calibri" w:cs="Calibri"/>
          <w:color w:val="252525"/>
          <w:lang w:eastAsia="fr-CA"/>
        </w:rPr>
      </w:pPr>
    </w:p>
    <w:p w14:paraId="3C7589BB" w14:textId="030DA639" w:rsidR="00070B52" w:rsidRPr="00402052" w:rsidRDefault="00126455" w:rsidP="006527B0">
      <w:pPr>
        <w:shd w:val="clear" w:color="auto" w:fill="FFFFFF"/>
        <w:spacing w:before="0" w:after="0" w:line="240" w:lineRule="auto"/>
        <w:rPr>
          <w:rFonts w:ascii="Calibri" w:eastAsia="Times New Roman" w:hAnsi="Calibri" w:cs="Calibri"/>
          <w:b/>
          <w:bCs/>
          <w:color w:val="252525"/>
          <w:lang w:eastAsia="fr-CA"/>
        </w:rPr>
      </w:pPr>
      <w:bookmarkStart w:id="10" w:name="_Toc115358057"/>
      <w:r w:rsidRPr="00402052">
        <w:rPr>
          <w:rStyle w:val="Heading2Char"/>
          <w:rFonts w:cs="Calibri"/>
          <w:b w:val="0"/>
          <w:bCs w:val="0"/>
          <w:sz w:val="22"/>
          <w:szCs w:val="22"/>
          <w:lang w:eastAsia="fr-CA"/>
        </w:rPr>
        <w:t>Some b</w:t>
      </w:r>
      <w:r w:rsidR="00070B52" w:rsidRPr="00402052">
        <w:rPr>
          <w:rStyle w:val="Heading2Char"/>
          <w:rFonts w:cs="Calibri"/>
          <w:b w:val="0"/>
          <w:bCs w:val="0"/>
          <w:sz w:val="22"/>
          <w:szCs w:val="22"/>
          <w:lang w:eastAsia="fr-CA"/>
        </w:rPr>
        <w:t>est practices</w:t>
      </w:r>
      <w:r w:rsidRPr="00402052">
        <w:rPr>
          <w:rStyle w:val="Heading2Char"/>
          <w:rFonts w:cs="Calibri"/>
          <w:b w:val="0"/>
          <w:bCs w:val="0"/>
          <w:sz w:val="22"/>
          <w:szCs w:val="22"/>
          <w:lang w:eastAsia="fr-CA"/>
        </w:rPr>
        <w:t xml:space="preserve"> to follow</w:t>
      </w:r>
      <w:bookmarkEnd w:id="10"/>
      <w:r w:rsidR="00070B52" w:rsidRPr="00402052">
        <w:rPr>
          <w:rFonts w:ascii="Calibri" w:eastAsia="Times New Roman" w:hAnsi="Calibri" w:cs="Calibri"/>
          <w:b/>
          <w:bCs/>
          <w:color w:val="252525"/>
          <w:lang w:eastAsia="fr-CA"/>
        </w:rPr>
        <w:t>:</w:t>
      </w:r>
    </w:p>
    <w:p w14:paraId="04319378" w14:textId="7336C66C" w:rsidR="00070B52" w:rsidRPr="00402052" w:rsidRDefault="00070B52" w:rsidP="006527B0">
      <w:pPr>
        <w:numPr>
          <w:ilvl w:val="0"/>
          <w:numId w:val="8"/>
        </w:numPr>
        <w:shd w:val="clear" w:color="auto" w:fill="FFFFFF"/>
        <w:spacing w:before="0" w:after="0" w:line="240" w:lineRule="auto"/>
        <w:ind w:left="1104"/>
        <w:rPr>
          <w:rFonts w:ascii="Calibri" w:eastAsia="Times New Roman" w:hAnsi="Calibri" w:cs="Calibri"/>
          <w:color w:val="252525"/>
          <w:lang w:eastAsia="fr-CA"/>
        </w:rPr>
      </w:pPr>
      <w:r w:rsidRPr="00402052">
        <w:rPr>
          <w:rFonts w:ascii="Calibri" w:eastAsia="Times New Roman" w:hAnsi="Calibri" w:cs="Calibri"/>
          <w:color w:val="252525"/>
          <w:lang w:eastAsia="fr-CA"/>
        </w:rPr>
        <w:t>Continually showcase progress throughout the project. Keep an eye out for the achievement of major milestones and identify early successes―even if they may seem small</w:t>
      </w:r>
    </w:p>
    <w:p w14:paraId="7CF30F79" w14:textId="24768E1D" w:rsidR="00070B52" w:rsidRPr="00402052" w:rsidRDefault="00070B52" w:rsidP="006527B0">
      <w:pPr>
        <w:numPr>
          <w:ilvl w:val="0"/>
          <w:numId w:val="8"/>
        </w:numPr>
        <w:shd w:val="clear" w:color="auto" w:fill="FFFFFF"/>
        <w:spacing w:before="0" w:after="0" w:line="240" w:lineRule="auto"/>
        <w:ind w:left="1104"/>
        <w:rPr>
          <w:rFonts w:ascii="Calibri" w:eastAsia="Times New Roman" w:hAnsi="Calibri" w:cs="Calibri"/>
          <w:color w:val="252525"/>
          <w:lang w:eastAsia="fr-CA"/>
        </w:rPr>
      </w:pPr>
      <w:r w:rsidRPr="00402052">
        <w:rPr>
          <w:rFonts w:ascii="Calibri" w:eastAsia="Times New Roman" w:hAnsi="Calibri" w:cs="Calibri"/>
          <w:color w:val="252525"/>
          <w:lang w:eastAsia="fr-CA"/>
        </w:rPr>
        <w:lastRenderedPageBreak/>
        <w:t>Organize ways to recognize groups and individuals that have achieved and contributed to the success of the new workplace (e.g. early adopters of new technology)</w:t>
      </w:r>
    </w:p>
    <w:p w14:paraId="13A58D98" w14:textId="4CE91279" w:rsidR="00070B52" w:rsidRPr="00402052" w:rsidRDefault="00070B52" w:rsidP="006527B0">
      <w:pPr>
        <w:numPr>
          <w:ilvl w:val="0"/>
          <w:numId w:val="8"/>
        </w:numPr>
        <w:shd w:val="clear" w:color="auto" w:fill="FFFFFF"/>
        <w:spacing w:before="0" w:after="0" w:line="240" w:lineRule="auto"/>
        <w:ind w:left="1104"/>
        <w:rPr>
          <w:rFonts w:ascii="Calibri" w:eastAsia="Times New Roman" w:hAnsi="Calibri" w:cs="Calibri"/>
          <w:color w:val="252525"/>
          <w:lang w:eastAsia="fr-CA"/>
        </w:rPr>
      </w:pPr>
      <w:r w:rsidRPr="00402052">
        <w:rPr>
          <w:rFonts w:ascii="Calibri" w:eastAsia="Times New Roman" w:hAnsi="Calibri" w:cs="Calibri"/>
          <w:color w:val="252525"/>
          <w:lang w:eastAsia="fr-CA"/>
        </w:rPr>
        <w:t>Use staff meetings, recurrent team meetings and townhalls as an avenue for recognition of achievement (e.g. one year anniversary of move-in date)</w:t>
      </w:r>
    </w:p>
    <w:p w14:paraId="5135C4C7" w14:textId="59131A69" w:rsidR="00070B52" w:rsidRPr="00402052" w:rsidRDefault="00070B52" w:rsidP="006527B0">
      <w:pPr>
        <w:numPr>
          <w:ilvl w:val="0"/>
          <w:numId w:val="8"/>
        </w:numPr>
        <w:shd w:val="clear" w:color="auto" w:fill="FFFFFF"/>
        <w:spacing w:before="0" w:after="0" w:line="240" w:lineRule="auto"/>
        <w:ind w:left="1104"/>
        <w:rPr>
          <w:rFonts w:ascii="Calibri" w:eastAsia="Times New Roman" w:hAnsi="Calibri" w:cs="Calibri"/>
          <w:color w:val="252525"/>
          <w:lang w:eastAsia="fr-CA"/>
        </w:rPr>
      </w:pPr>
      <w:r w:rsidRPr="00402052">
        <w:rPr>
          <w:rFonts w:ascii="Calibri" w:eastAsia="Times New Roman" w:hAnsi="Calibri" w:cs="Calibri"/>
          <w:color w:val="252525"/>
          <w:lang w:eastAsia="fr-CA"/>
        </w:rPr>
        <w:t>Ensure that key stakeholders are aware of these achievements and involve managers to award these recognitions</w:t>
      </w:r>
    </w:p>
    <w:p w14:paraId="16CAE7DA" w14:textId="0BD72E2D" w:rsidR="00070B52" w:rsidRPr="00402052" w:rsidRDefault="00070B52" w:rsidP="006527B0">
      <w:pPr>
        <w:numPr>
          <w:ilvl w:val="0"/>
          <w:numId w:val="8"/>
        </w:numPr>
        <w:shd w:val="clear" w:color="auto" w:fill="FFFFFF"/>
        <w:spacing w:before="0" w:after="0" w:line="240" w:lineRule="auto"/>
        <w:ind w:left="1104"/>
        <w:rPr>
          <w:rFonts w:ascii="Calibri" w:eastAsia="Times New Roman" w:hAnsi="Calibri" w:cs="Calibri"/>
          <w:color w:val="252525"/>
          <w:lang w:eastAsia="fr-CA"/>
        </w:rPr>
      </w:pPr>
      <w:r w:rsidRPr="00402052">
        <w:rPr>
          <w:rFonts w:ascii="Calibri" w:eastAsia="Times New Roman" w:hAnsi="Calibri" w:cs="Calibri"/>
          <w:color w:val="252525"/>
          <w:lang w:eastAsia="fr-CA"/>
        </w:rPr>
        <w:t>Share articles or media excerpts with employees</w:t>
      </w:r>
    </w:p>
    <w:p w14:paraId="4F194E65" w14:textId="01070C5F" w:rsidR="00070B52" w:rsidRPr="00402052" w:rsidRDefault="00070B52" w:rsidP="005F0E48">
      <w:pPr>
        <w:numPr>
          <w:ilvl w:val="0"/>
          <w:numId w:val="8"/>
        </w:numPr>
        <w:shd w:val="clear" w:color="auto" w:fill="FFFFFF"/>
        <w:spacing w:before="0" w:after="0" w:line="240" w:lineRule="auto"/>
        <w:ind w:left="1104"/>
        <w:rPr>
          <w:rFonts w:ascii="Calibri" w:hAnsi="Calibri" w:cs="Calibri"/>
          <w:lang w:eastAsia="fr-CA"/>
        </w:rPr>
      </w:pPr>
      <w:r w:rsidRPr="00402052">
        <w:rPr>
          <w:rFonts w:ascii="Calibri" w:eastAsia="Times New Roman" w:hAnsi="Calibri" w:cs="Calibri"/>
          <w:color w:val="252525"/>
          <w:lang w:eastAsia="fr-CA"/>
        </w:rPr>
        <w:t>Recognize what employees have done together about particular problems that could not have been solved without the cooperation of all</w:t>
      </w:r>
    </w:p>
    <w:p w14:paraId="06724C25" w14:textId="7BB9879F" w:rsidR="00402052" w:rsidRDefault="00402052" w:rsidP="00402052">
      <w:pPr>
        <w:shd w:val="clear" w:color="auto" w:fill="FFFFFF"/>
        <w:spacing w:before="0" w:after="0" w:line="240" w:lineRule="auto"/>
        <w:rPr>
          <w:rFonts w:ascii="Calibri" w:eastAsia="Times New Roman" w:hAnsi="Calibri" w:cs="Calibri"/>
          <w:color w:val="252525"/>
          <w:lang w:eastAsia="fr-CA"/>
        </w:rPr>
      </w:pPr>
    </w:p>
    <w:p w14:paraId="1794DB98" w14:textId="44B9215F" w:rsidR="00402052" w:rsidRDefault="00402052" w:rsidP="00402052">
      <w:pPr>
        <w:shd w:val="clear" w:color="auto" w:fill="FFFFFF"/>
        <w:spacing w:before="0" w:after="0" w:line="240" w:lineRule="auto"/>
        <w:rPr>
          <w:rFonts w:ascii="Calibri" w:eastAsia="Times New Roman" w:hAnsi="Calibri" w:cs="Calibri"/>
          <w:color w:val="252525"/>
          <w:lang w:eastAsia="fr-CA"/>
        </w:rPr>
      </w:pPr>
    </w:p>
    <w:p w14:paraId="3BFE4915" w14:textId="77777777" w:rsidR="00402052" w:rsidRPr="006527B0" w:rsidRDefault="00402052" w:rsidP="00402052">
      <w:pPr>
        <w:pStyle w:val="Heading2"/>
        <w:spacing w:before="0" w:line="240" w:lineRule="auto"/>
        <w:rPr>
          <w:rFonts w:eastAsia="Calibri" w:cs="Calibri"/>
        </w:rPr>
      </w:pPr>
      <w:bookmarkStart w:id="11" w:name="_Toc115358058"/>
      <w:r w:rsidRPr="006527B0">
        <w:rPr>
          <w:rFonts w:eastAsia="Calibri" w:cs="Calibri"/>
        </w:rPr>
        <w:t>Calendar of sustainment activities</w:t>
      </w:r>
      <w:bookmarkEnd w:id="11"/>
    </w:p>
    <w:p w14:paraId="25467C27" w14:textId="77777777" w:rsidR="00402052" w:rsidRPr="006527B0" w:rsidRDefault="00402052" w:rsidP="00402052">
      <w:pPr>
        <w:spacing w:before="0" w:after="0" w:line="240" w:lineRule="auto"/>
        <w:rPr>
          <w:rFonts w:ascii="Calibri" w:hAnsi="Calibri" w:cs="Calibri"/>
        </w:rPr>
      </w:pPr>
    </w:p>
    <w:tbl>
      <w:tblPr>
        <w:tblStyle w:val="TableGrid"/>
        <w:tblW w:w="11039" w:type="dxa"/>
        <w:tblInd w:w="-26" w:type="dxa"/>
        <w:tblLook w:val="04A0" w:firstRow="1" w:lastRow="0" w:firstColumn="1" w:lastColumn="0" w:noHBand="0" w:noVBand="1"/>
      </w:tblPr>
      <w:tblGrid>
        <w:gridCol w:w="814"/>
        <w:gridCol w:w="1187"/>
        <w:gridCol w:w="7296"/>
        <w:gridCol w:w="1742"/>
      </w:tblGrid>
      <w:tr w:rsidR="00402052" w:rsidRPr="006527B0" w14:paraId="4625B57C" w14:textId="77777777" w:rsidTr="001D4246">
        <w:trPr>
          <w:trHeight w:val="295"/>
        </w:trPr>
        <w:tc>
          <w:tcPr>
            <w:tcW w:w="814" w:type="dxa"/>
          </w:tcPr>
          <w:p w14:paraId="1C15AFA0" w14:textId="77777777" w:rsidR="00402052" w:rsidRPr="006527B0" w:rsidRDefault="00402052" w:rsidP="001D4246">
            <w:pPr>
              <w:rPr>
                <w:rFonts w:ascii="Calibri" w:eastAsia="Calibri" w:hAnsi="Calibri" w:cs="Calibri"/>
                <w:b/>
                <w:bCs/>
              </w:rPr>
            </w:pPr>
            <w:r w:rsidRPr="006527B0">
              <w:rPr>
                <w:rFonts w:ascii="Calibri" w:eastAsia="Calibri" w:hAnsi="Calibri" w:cs="Calibri"/>
                <w:b/>
                <w:bCs/>
              </w:rPr>
              <w:t xml:space="preserve">Week </w:t>
            </w:r>
          </w:p>
        </w:tc>
        <w:tc>
          <w:tcPr>
            <w:tcW w:w="1187" w:type="dxa"/>
          </w:tcPr>
          <w:p w14:paraId="06FF3D3C" w14:textId="77777777" w:rsidR="00402052" w:rsidRPr="006527B0" w:rsidRDefault="00402052" w:rsidP="001D4246">
            <w:pPr>
              <w:rPr>
                <w:rFonts w:ascii="Calibri" w:eastAsia="Calibri" w:hAnsi="Calibri" w:cs="Calibri"/>
                <w:b/>
                <w:bCs/>
              </w:rPr>
            </w:pPr>
            <w:r w:rsidRPr="006527B0">
              <w:rPr>
                <w:rFonts w:ascii="Calibri" w:eastAsia="Calibri" w:hAnsi="Calibri" w:cs="Calibri"/>
                <w:b/>
                <w:bCs/>
              </w:rPr>
              <w:t>Date</w:t>
            </w:r>
          </w:p>
        </w:tc>
        <w:tc>
          <w:tcPr>
            <w:tcW w:w="7296" w:type="dxa"/>
          </w:tcPr>
          <w:p w14:paraId="08DCCB71" w14:textId="0DE2BBED" w:rsidR="00402052" w:rsidRPr="006527B0" w:rsidRDefault="00402052" w:rsidP="001D4246">
            <w:pPr>
              <w:rPr>
                <w:rFonts w:ascii="Calibri" w:eastAsia="Calibri" w:hAnsi="Calibri" w:cs="Calibri"/>
                <w:b/>
                <w:bCs/>
              </w:rPr>
            </w:pPr>
            <w:r w:rsidRPr="006527B0">
              <w:rPr>
                <w:rFonts w:ascii="Calibri" w:eastAsia="Calibri" w:hAnsi="Calibri" w:cs="Calibri"/>
                <w:b/>
                <w:bCs/>
              </w:rPr>
              <w:t>Sustainment activities</w:t>
            </w:r>
          </w:p>
        </w:tc>
        <w:tc>
          <w:tcPr>
            <w:tcW w:w="1742" w:type="dxa"/>
          </w:tcPr>
          <w:p w14:paraId="19755AB6" w14:textId="77777777" w:rsidR="00402052" w:rsidRPr="006527B0" w:rsidRDefault="00402052" w:rsidP="001D4246">
            <w:pPr>
              <w:rPr>
                <w:rFonts w:ascii="Calibri" w:eastAsia="Calibri" w:hAnsi="Calibri" w:cs="Calibri"/>
                <w:b/>
                <w:bCs/>
              </w:rPr>
            </w:pPr>
            <w:r w:rsidRPr="006527B0">
              <w:rPr>
                <w:rFonts w:ascii="Calibri" w:eastAsia="Calibri" w:hAnsi="Calibri" w:cs="Calibri"/>
                <w:b/>
                <w:bCs/>
              </w:rPr>
              <w:t>Who does it?</w:t>
            </w:r>
          </w:p>
        </w:tc>
      </w:tr>
      <w:tr w:rsidR="00402052" w:rsidRPr="006527B0" w14:paraId="5D975EA0" w14:textId="77777777" w:rsidTr="001D4246">
        <w:trPr>
          <w:trHeight w:val="591"/>
        </w:trPr>
        <w:tc>
          <w:tcPr>
            <w:tcW w:w="814" w:type="dxa"/>
          </w:tcPr>
          <w:p w14:paraId="2FB026D2" w14:textId="77777777" w:rsidR="00402052" w:rsidRPr="006527B0" w:rsidRDefault="00402052" w:rsidP="001D4246">
            <w:pPr>
              <w:rPr>
                <w:rFonts w:ascii="Calibri" w:eastAsia="Calibri" w:hAnsi="Calibri" w:cs="Calibri"/>
              </w:rPr>
            </w:pPr>
            <w:r w:rsidRPr="006527B0">
              <w:rPr>
                <w:rFonts w:ascii="Calibri" w:eastAsia="Calibri" w:hAnsi="Calibri" w:cs="Calibri"/>
              </w:rPr>
              <w:t>1</w:t>
            </w:r>
          </w:p>
        </w:tc>
        <w:tc>
          <w:tcPr>
            <w:tcW w:w="1187" w:type="dxa"/>
          </w:tcPr>
          <w:p w14:paraId="13CE18CA" w14:textId="77777777" w:rsidR="00402052" w:rsidRPr="006527B0" w:rsidRDefault="00402052" w:rsidP="001D4246">
            <w:pPr>
              <w:rPr>
                <w:rFonts w:ascii="Calibri" w:eastAsia="Calibri" w:hAnsi="Calibri" w:cs="Calibri"/>
              </w:rPr>
            </w:pPr>
          </w:p>
        </w:tc>
        <w:tc>
          <w:tcPr>
            <w:tcW w:w="7296" w:type="dxa"/>
          </w:tcPr>
          <w:p w14:paraId="6499B055"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US"/>
              </w:rPr>
              <w:t xml:space="preserve">Communication that will include </w:t>
            </w:r>
            <w:r>
              <w:rPr>
                <w:rFonts w:ascii="Calibri" w:eastAsia="Calibri" w:hAnsi="Calibri" w:cs="Calibri"/>
                <w:lang w:val="en-US"/>
              </w:rPr>
              <w:t xml:space="preserve">information on the </w:t>
            </w:r>
            <w:r w:rsidRPr="009E41D4">
              <w:rPr>
                <w:rFonts w:ascii="Calibri" w:eastAsia="Calibri" w:hAnsi="Calibri" w:cs="Calibri"/>
                <w:lang w:val="en-US"/>
              </w:rPr>
              <w:t>transition</w:t>
            </w:r>
            <w:r>
              <w:rPr>
                <w:rFonts w:ascii="Calibri" w:eastAsia="Calibri" w:hAnsi="Calibri" w:cs="Calibri"/>
                <w:lang w:val="en-US"/>
              </w:rPr>
              <w:t xml:space="preserve"> and</w:t>
            </w:r>
            <w:r w:rsidRPr="009E41D4">
              <w:rPr>
                <w:rFonts w:ascii="Calibri" w:eastAsia="Calibri" w:hAnsi="Calibri" w:cs="Calibri"/>
                <w:lang w:val="en-US"/>
              </w:rPr>
              <w:t xml:space="preserve"> confirmation of accomplishment </w:t>
            </w:r>
          </w:p>
          <w:p w14:paraId="770E9A7F"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CA"/>
              </w:rPr>
              <w:t xml:space="preserve">Includes </w:t>
            </w:r>
            <w:r>
              <w:rPr>
                <w:rFonts w:ascii="Calibri" w:eastAsia="Calibri" w:hAnsi="Calibri" w:cs="Calibri"/>
                <w:lang w:val="en-CA"/>
              </w:rPr>
              <w:t xml:space="preserve">thank you </w:t>
            </w:r>
            <w:r w:rsidRPr="009E41D4">
              <w:rPr>
                <w:rFonts w:ascii="Calibri" w:eastAsia="Calibri" w:hAnsi="Calibri" w:cs="Calibri"/>
                <w:lang w:val="en-CA"/>
              </w:rPr>
              <w:t>message or video from ADM and DG</w:t>
            </w:r>
            <w:r>
              <w:rPr>
                <w:rFonts w:ascii="Calibri" w:eastAsia="Calibri" w:hAnsi="Calibri" w:cs="Calibri"/>
                <w:lang w:val="en-CA"/>
              </w:rPr>
              <w:t>s</w:t>
            </w:r>
          </w:p>
        </w:tc>
        <w:tc>
          <w:tcPr>
            <w:tcW w:w="1742" w:type="dxa"/>
          </w:tcPr>
          <w:p w14:paraId="0649F061" w14:textId="77777777" w:rsidR="00402052" w:rsidRPr="006527B0" w:rsidRDefault="00402052" w:rsidP="001D4246">
            <w:pPr>
              <w:rPr>
                <w:rFonts w:ascii="Calibri" w:eastAsia="Calibri" w:hAnsi="Calibri" w:cs="Calibri"/>
                <w:b/>
                <w:bCs/>
                <w:lang w:val="en-CA"/>
              </w:rPr>
            </w:pPr>
          </w:p>
        </w:tc>
      </w:tr>
      <w:tr w:rsidR="00402052" w:rsidRPr="006527B0" w14:paraId="4CE593E0" w14:textId="77777777" w:rsidTr="001D4246">
        <w:trPr>
          <w:trHeight w:val="962"/>
        </w:trPr>
        <w:tc>
          <w:tcPr>
            <w:tcW w:w="814" w:type="dxa"/>
          </w:tcPr>
          <w:p w14:paraId="13161278" w14:textId="77777777" w:rsidR="00402052" w:rsidRPr="006527B0" w:rsidRDefault="00402052" w:rsidP="001D4246">
            <w:pPr>
              <w:rPr>
                <w:rFonts w:ascii="Calibri" w:eastAsia="Calibri" w:hAnsi="Calibri" w:cs="Calibri"/>
              </w:rPr>
            </w:pPr>
            <w:r w:rsidRPr="006527B0">
              <w:rPr>
                <w:rFonts w:ascii="Calibri" w:eastAsia="Calibri" w:hAnsi="Calibri" w:cs="Calibri"/>
              </w:rPr>
              <w:t>2</w:t>
            </w:r>
          </w:p>
        </w:tc>
        <w:tc>
          <w:tcPr>
            <w:tcW w:w="1187" w:type="dxa"/>
          </w:tcPr>
          <w:p w14:paraId="50CF401D" w14:textId="77777777" w:rsidR="00402052" w:rsidRPr="006527B0" w:rsidRDefault="00402052" w:rsidP="001D4246">
            <w:pPr>
              <w:rPr>
                <w:rFonts w:ascii="Calibri" w:eastAsia="Calibri" w:hAnsi="Calibri" w:cs="Calibri"/>
              </w:rPr>
            </w:pPr>
          </w:p>
        </w:tc>
        <w:tc>
          <w:tcPr>
            <w:tcW w:w="7296" w:type="dxa"/>
          </w:tcPr>
          <w:p w14:paraId="39DB6D0E"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US"/>
              </w:rPr>
              <w:t xml:space="preserve">Pulse check with management teams </w:t>
            </w:r>
          </w:p>
          <w:p w14:paraId="31F387BB"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US"/>
              </w:rPr>
              <w:t>Communication that will include updates and recognition</w:t>
            </w:r>
          </w:p>
          <w:p w14:paraId="66AADC02"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US"/>
              </w:rPr>
              <w:t>Mention of the pulse checks coming in the next weeks</w:t>
            </w:r>
          </w:p>
        </w:tc>
        <w:tc>
          <w:tcPr>
            <w:tcW w:w="1742" w:type="dxa"/>
          </w:tcPr>
          <w:p w14:paraId="43C73914" w14:textId="77777777" w:rsidR="00402052" w:rsidRPr="006527B0" w:rsidRDefault="00402052" w:rsidP="001D4246">
            <w:pPr>
              <w:rPr>
                <w:rFonts w:ascii="Calibri" w:eastAsia="Calibri" w:hAnsi="Calibri" w:cs="Calibri"/>
                <w:b/>
                <w:bCs/>
                <w:lang w:val="en-CA"/>
              </w:rPr>
            </w:pPr>
          </w:p>
        </w:tc>
      </w:tr>
      <w:tr w:rsidR="00402052" w:rsidRPr="006527B0" w14:paraId="73D62DB2" w14:textId="77777777" w:rsidTr="001D4246">
        <w:trPr>
          <w:trHeight w:val="1194"/>
        </w:trPr>
        <w:tc>
          <w:tcPr>
            <w:tcW w:w="814" w:type="dxa"/>
          </w:tcPr>
          <w:p w14:paraId="1E66C986" w14:textId="77777777" w:rsidR="00402052" w:rsidRPr="006527B0" w:rsidRDefault="00402052" w:rsidP="001D4246">
            <w:pPr>
              <w:rPr>
                <w:rFonts w:ascii="Calibri" w:eastAsia="Calibri" w:hAnsi="Calibri" w:cs="Calibri"/>
              </w:rPr>
            </w:pPr>
            <w:r>
              <w:rPr>
                <w:rFonts w:ascii="Calibri" w:eastAsia="Calibri" w:hAnsi="Calibri" w:cs="Calibri"/>
              </w:rPr>
              <w:t>3</w:t>
            </w:r>
          </w:p>
        </w:tc>
        <w:tc>
          <w:tcPr>
            <w:tcW w:w="1187" w:type="dxa"/>
          </w:tcPr>
          <w:p w14:paraId="684DE8A7" w14:textId="77777777" w:rsidR="00402052" w:rsidRPr="006527B0" w:rsidRDefault="00402052" w:rsidP="001D4246">
            <w:pPr>
              <w:rPr>
                <w:rFonts w:ascii="Calibri" w:eastAsia="Calibri" w:hAnsi="Calibri" w:cs="Calibri"/>
              </w:rPr>
            </w:pPr>
          </w:p>
        </w:tc>
        <w:tc>
          <w:tcPr>
            <w:tcW w:w="7296" w:type="dxa"/>
          </w:tcPr>
          <w:p w14:paraId="0FE339BE"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US"/>
              </w:rPr>
              <w:t xml:space="preserve">Pulse Survey/Check for employees that have transitioned </w:t>
            </w:r>
          </w:p>
          <w:p w14:paraId="1B2AF728"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US"/>
              </w:rPr>
              <w:t>Communication that will include updates and recognition</w:t>
            </w:r>
          </w:p>
          <w:p w14:paraId="5A5877CC" w14:textId="77777777" w:rsidR="00402052" w:rsidRPr="009E41D4" w:rsidRDefault="00402052" w:rsidP="001D4246">
            <w:pPr>
              <w:pStyle w:val="ListParagraph"/>
              <w:numPr>
                <w:ilvl w:val="0"/>
                <w:numId w:val="9"/>
              </w:numPr>
              <w:spacing w:after="0" w:line="240" w:lineRule="auto"/>
              <w:rPr>
                <w:rFonts w:ascii="Calibri" w:eastAsia="Calibri" w:hAnsi="Calibri" w:cs="Calibri"/>
                <w:lang w:val="en-CA"/>
              </w:rPr>
            </w:pPr>
            <w:r w:rsidRPr="009E41D4">
              <w:rPr>
                <w:rFonts w:ascii="Calibri" w:eastAsia="Calibri" w:hAnsi="Calibri" w:cs="Calibri"/>
                <w:lang w:val="en-CA"/>
              </w:rPr>
              <w:t>Advertise professional learning possibilities</w:t>
            </w:r>
          </w:p>
        </w:tc>
        <w:tc>
          <w:tcPr>
            <w:tcW w:w="1742" w:type="dxa"/>
          </w:tcPr>
          <w:p w14:paraId="0EF8A4C7" w14:textId="77777777" w:rsidR="00402052" w:rsidRPr="006527B0" w:rsidRDefault="00402052" w:rsidP="001D4246">
            <w:pPr>
              <w:rPr>
                <w:rFonts w:ascii="Calibri" w:eastAsia="Calibri" w:hAnsi="Calibri" w:cs="Calibri"/>
                <w:b/>
                <w:bCs/>
                <w:lang w:val="en-CA"/>
              </w:rPr>
            </w:pPr>
          </w:p>
        </w:tc>
      </w:tr>
      <w:tr w:rsidR="00402052" w:rsidRPr="006527B0" w14:paraId="06EC8265" w14:textId="77777777" w:rsidTr="001D4246">
        <w:trPr>
          <w:trHeight w:val="989"/>
        </w:trPr>
        <w:tc>
          <w:tcPr>
            <w:tcW w:w="814" w:type="dxa"/>
          </w:tcPr>
          <w:p w14:paraId="7AA409D6" w14:textId="77777777" w:rsidR="00402052" w:rsidRPr="006527B0" w:rsidRDefault="00402052" w:rsidP="001D4246">
            <w:pPr>
              <w:rPr>
                <w:rFonts w:ascii="Calibri" w:eastAsia="Calibri" w:hAnsi="Calibri" w:cs="Calibri"/>
              </w:rPr>
            </w:pPr>
          </w:p>
        </w:tc>
        <w:tc>
          <w:tcPr>
            <w:tcW w:w="1187" w:type="dxa"/>
          </w:tcPr>
          <w:p w14:paraId="021A4078" w14:textId="77777777" w:rsidR="00402052" w:rsidRPr="006527B0" w:rsidRDefault="00402052" w:rsidP="001D4246">
            <w:pPr>
              <w:rPr>
                <w:rFonts w:ascii="Calibri" w:eastAsia="Calibri" w:hAnsi="Calibri" w:cs="Calibri"/>
              </w:rPr>
            </w:pPr>
          </w:p>
        </w:tc>
        <w:tc>
          <w:tcPr>
            <w:tcW w:w="7296" w:type="dxa"/>
          </w:tcPr>
          <w:p w14:paraId="4427FA75" w14:textId="77777777" w:rsidR="00402052" w:rsidRPr="009E41D4" w:rsidRDefault="00402052" w:rsidP="001D4246">
            <w:pPr>
              <w:rPr>
                <w:rFonts w:ascii="Calibri" w:eastAsia="Calibri" w:hAnsi="Calibri" w:cs="Calibri"/>
                <w:lang w:val="en-CA"/>
              </w:rPr>
            </w:pPr>
          </w:p>
        </w:tc>
        <w:tc>
          <w:tcPr>
            <w:tcW w:w="1742" w:type="dxa"/>
          </w:tcPr>
          <w:p w14:paraId="4CC0438E" w14:textId="77777777" w:rsidR="00402052" w:rsidRPr="006527B0" w:rsidRDefault="00402052" w:rsidP="001D4246">
            <w:pPr>
              <w:rPr>
                <w:rFonts w:ascii="Calibri" w:eastAsia="Calibri" w:hAnsi="Calibri" w:cs="Calibri"/>
                <w:b/>
                <w:bCs/>
                <w:lang w:val="en-CA"/>
              </w:rPr>
            </w:pPr>
          </w:p>
        </w:tc>
      </w:tr>
      <w:tr w:rsidR="00402052" w:rsidRPr="006527B0" w14:paraId="12EE4079" w14:textId="77777777" w:rsidTr="001D4246">
        <w:trPr>
          <w:trHeight w:val="980"/>
        </w:trPr>
        <w:tc>
          <w:tcPr>
            <w:tcW w:w="814" w:type="dxa"/>
          </w:tcPr>
          <w:p w14:paraId="3A530E12" w14:textId="77777777" w:rsidR="00402052" w:rsidRPr="006527B0" w:rsidRDefault="00402052" w:rsidP="001D4246">
            <w:pPr>
              <w:rPr>
                <w:rFonts w:ascii="Calibri" w:eastAsia="Calibri" w:hAnsi="Calibri" w:cs="Calibri"/>
              </w:rPr>
            </w:pPr>
          </w:p>
        </w:tc>
        <w:tc>
          <w:tcPr>
            <w:tcW w:w="1187" w:type="dxa"/>
          </w:tcPr>
          <w:p w14:paraId="1F4F96EB" w14:textId="77777777" w:rsidR="00402052" w:rsidRPr="006527B0" w:rsidRDefault="00402052" w:rsidP="001D4246">
            <w:pPr>
              <w:rPr>
                <w:rFonts w:ascii="Calibri" w:eastAsia="Calibri" w:hAnsi="Calibri" w:cs="Calibri"/>
              </w:rPr>
            </w:pPr>
          </w:p>
        </w:tc>
        <w:tc>
          <w:tcPr>
            <w:tcW w:w="7296" w:type="dxa"/>
          </w:tcPr>
          <w:p w14:paraId="4B5D68B2" w14:textId="77777777" w:rsidR="00402052" w:rsidRPr="009E41D4" w:rsidRDefault="00402052" w:rsidP="001D4246">
            <w:pPr>
              <w:rPr>
                <w:rFonts w:ascii="Calibri" w:eastAsia="Calibri" w:hAnsi="Calibri" w:cs="Calibri"/>
              </w:rPr>
            </w:pPr>
          </w:p>
        </w:tc>
        <w:tc>
          <w:tcPr>
            <w:tcW w:w="1742" w:type="dxa"/>
          </w:tcPr>
          <w:p w14:paraId="59865EC3" w14:textId="77777777" w:rsidR="00402052" w:rsidRPr="006527B0" w:rsidRDefault="00402052" w:rsidP="001D4246">
            <w:pPr>
              <w:rPr>
                <w:rFonts w:ascii="Calibri" w:eastAsia="Calibri" w:hAnsi="Calibri" w:cs="Calibri"/>
                <w:lang w:val="en-CA"/>
              </w:rPr>
            </w:pPr>
          </w:p>
        </w:tc>
      </w:tr>
      <w:tr w:rsidR="00402052" w:rsidRPr="006527B0" w14:paraId="7355645C" w14:textId="77777777" w:rsidTr="001D4246">
        <w:trPr>
          <w:trHeight w:val="1214"/>
        </w:trPr>
        <w:tc>
          <w:tcPr>
            <w:tcW w:w="814" w:type="dxa"/>
          </w:tcPr>
          <w:p w14:paraId="592C2F6F" w14:textId="77777777" w:rsidR="00402052" w:rsidRPr="006527B0" w:rsidRDefault="00402052" w:rsidP="001D4246">
            <w:pPr>
              <w:rPr>
                <w:rFonts w:ascii="Calibri" w:eastAsia="Calibri" w:hAnsi="Calibri" w:cs="Calibri"/>
              </w:rPr>
            </w:pPr>
          </w:p>
        </w:tc>
        <w:tc>
          <w:tcPr>
            <w:tcW w:w="1187" w:type="dxa"/>
          </w:tcPr>
          <w:p w14:paraId="0F248820" w14:textId="77777777" w:rsidR="00402052" w:rsidRPr="006527B0" w:rsidRDefault="00402052" w:rsidP="001D4246">
            <w:pPr>
              <w:rPr>
                <w:rFonts w:ascii="Calibri" w:eastAsia="Calibri" w:hAnsi="Calibri" w:cs="Calibri"/>
              </w:rPr>
            </w:pPr>
          </w:p>
        </w:tc>
        <w:tc>
          <w:tcPr>
            <w:tcW w:w="7296" w:type="dxa"/>
          </w:tcPr>
          <w:p w14:paraId="0786DC17" w14:textId="77777777" w:rsidR="00402052" w:rsidRPr="009E41D4" w:rsidRDefault="00402052" w:rsidP="001D4246">
            <w:pPr>
              <w:rPr>
                <w:rFonts w:ascii="Calibri" w:eastAsia="Calibri" w:hAnsi="Calibri" w:cs="Calibri"/>
                <w:lang w:val="en-CA"/>
              </w:rPr>
            </w:pPr>
          </w:p>
        </w:tc>
        <w:tc>
          <w:tcPr>
            <w:tcW w:w="1742" w:type="dxa"/>
          </w:tcPr>
          <w:p w14:paraId="5BB61520" w14:textId="77777777" w:rsidR="00402052" w:rsidRPr="006527B0" w:rsidRDefault="00402052" w:rsidP="001D4246">
            <w:pPr>
              <w:rPr>
                <w:rFonts w:ascii="Calibri" w:eastAsia="Calibri" w:hAnsi="Calibri" w:cs="Calibri"/>
                <w:b/>
                <w:bCs/>
                <w:lang w:val="en-CA"/>
              </w:rPr>
            </w:pPr>
          </w:p>
        </w:tc>
      </w:tr>
    </w:tbl>
    <w:p w14:paraId="2DF8014D" w14:textId="77777777" w:rsidR="00402052" w:rsidRPr="006527B0" w:rsidRDefault="00402052" w:rsidP="00402052">
      <w:pPr>
        <w:spacing w:before="0" w:after="0" w:line="240" w:lineRule="auto"/>
        <w:rPr>
          <w:rFonts w:ascii="Calibri" w:hAnsi="Calibri" w:cs="Calibri"/>
          <w:lang w:eastAsia="fr-CA"/>
        </w:rPr>
      </w:pPr>
    </w:p>
    <w:p w14:paraId="0D421A79" w14:textId="77777777" w:rsidR="00402052" w:rsidRPr="00402052" w:rsidRDefault="00402052" w:rsidP="00402052">
      <w:pPr>
        <w:shd w:val="clear" w:color="auto" w:fill="FFFFFF"/>
        <w:spacing w:before="0" w:after="0" w:line="240" w:lineRule="auto"/>
        <w:rPr>
          <w:rFonts w:ascii="Calibri" w:hAnsi="Calibri" w:cs="Calibri"/>
          <w:lang w:eastAsia="fr-CA"/>
        </w:rPr>
      </w:pPr>
    </w:p>
    <w:sectPr w:rsidR="00402052" w:rsidRPr="00402052" w:rsidSect="00983FFE">
      <w:headerReference w:type="even" r:id="rId11"/>
      <w:footerReference w:type="even" r:id="rId12"/>
      <w:headerReference w:type="first" r:id="rId13"/>
      <w:footerReference w:type="first" r:id="rId14"/>
      <w:type w:val="oddPage"/>
      <w:pgSz w:w="12240" w:h="15840" w:code="1"/>
      <w:pgMar w:top="1800" w:right="1080" w:bottom="1800" w:left="1080" w:header="634"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5AF7" w14:textId="77777777" w:rsidR="009800EF" w:rsidRDefault="009800EF" w:rsidP="006961C3">
      <w:r>
        <w:separator/>
      </w:r>
    </w:p>
  </w:endnote>
  <w:endnote w:type="continuationSeparator" w:id="0">
    <w:p w14:paraId="2EC78BAD" w14:textId="77777777" w:rsidR="009800EF" w:rsidRDefault="009800EF" w:rsidP="006961C3">
      <w:r>
        <w:continuationSeparator/>
      </w:r>
    </w:p>
  </w:endnote>
  <w:endnote w:type="continuationNotice" w:id="1">
    <w:p w14:paraId="7B877B9F" w14:textId="77777777" w:rsidR="009800EF" w:rsidRDefault="009800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6873" w14:textId="5E724681" w:rsidR="000F11EE" w:rsidRDefault="00951A50" w:rsidP="006961C3">
    <w:pPr>
      <w:pStyle w:val="Footer"/>
    </w:pPr>
    <w:r>
      <w:t>CSC Proposal Change Sustainment Plan</w:t>
    </w:r>
    <w:r w:rsidR="000F11EE">
      <w:tab/>
    </w:r>
    <w:r w:rsidR="000F11EE">
      <w:fldChar w:fldCharType="begin"/>
    </w:r>
    <w:r w:rsidR="000F11EE">
      <w:instrText xml:space="preserve"> PAGE   \* MERGEFORMAT </w:instrText>
    </w:r>
    <w:r w:rsidR="000F11EE">
      <w:fldChar w:fldCharType="separate"/>
    </w:r>
    <w:r w:rsidR="008A2842">
      <w:rPr>
        <w:noProof/>
      </w:rPr>
      <w:t>3</w:t>
    </w:r>
    <w:r w:rsidR="000F11E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63F" w14:textId="749FAD20" w:rsidR="006F2831" w:rsidRDefault="000F11EE" w:rsidP="006961C3">
    <w:pPr>
      <w:pStyle w:val="Footer"/>
    </w:pPr>
    <w:r>
      <w:fldChar w:fldCharType="begin"/>
    </w:r>
    <w:r>
      <w:instrText xml:space="preserve"> PAGE   \* MERGEFORMAT </w:instrText>
    </w:r>
    <w:r>
      <w:fldChar w:fldCharType="separate"/>
    </w:r>
    <w:r w:rsidR="008A2842">
      <w:rPr>
        <w:noProof/>
      </w:rPr>
      <w:t>2</w:t>
    </w:r>
    <w:r>
      <w:rPr>
        <w:noProof/>
      </w:rPr>
      <w:fldChar w:fldCharType="end"/>
    </w:r>
    <w:r w:rsidR="00AF16A1">
      <w:tab/>
    </w:r>
    <w:r w:rsidR="000B2ACE">
      <w:t>C</w:t>
    </w:r>
    <w:r w:rsidR="00E806A2">
      <w:t>SC</w:t>
    </w:r>
    <w:r w:rsidR="000B2ACE">
      <w:t xml:space="preserve"> Proposal </w:t>
    </w:r>
    <w:r w:rsidR="006D4B87">
      <w:t xml:space="preserve">Change </w:t>
    </w:r>
    <w:r w:rsidR="00E806A2">
      <w:t>Sustainment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FD1" w14:textId="720EB39B" w:rsidR="000F11EE" w:rsidRDefault="00AF16A1" w:rsidP="006961C3">
    <w:pPr>
      <w:pStyle w:val="Footer"/>
    </w:pPr>
    <w:r>
      <w:rPr>
        <w:noProof/>
        <w:lang w:val="fr-CA" w:eastAsia="fr-CA"/>
      </w:rPr>
      <w:drawing>
        <wp:anchor distT="0" distB="0" distL="114300" distR="114300" simplePos="0" relativeHeight="251658241" behindDoc="1" locked="0" layoutInCell="1" allowOverlap="1" wp14:anchorId="4961CD9B" wp14:editId="50522ACD">
          <wp:simplePos x="0" y="0"/>
          <wp:positionH relativeFrom="margin">
            <wp:align>right</wp:align>
          </wp:positionH>
          <wp:positionV relativeFrom="page">
            <wp:align>bottom</wp:align>
          </wp:positionV>
          <wp:extent cx="7772400" cy="100584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1356A7" w:rsidRPr="001356A7">
      <w:t xml:space="preserve"> </w:t>
    </w:r>
    <w:r w:rsidR="001356A7">
      <w:t>CSC Proposal Change Sustainment Plan</w:t>
    </w:r>
    <w:r w:rsidR="000F11EE">
      <w:tab/>
    </w:r>
    <w:r w:rsidR="000F11EE">
      <w:fldChar w:fldCharType="begin"/>
    </w:r>
    <w:r w:rsidR="000F11EE">
      <w:instrText xml:space="preserve"> PAGE   \* MERGEFORMAT </w:instrText>
    </w:r>
    <w:r w:rsidR="000F11EE">
      <w:fldChar w:fldCharType="separate"/>
    </w:r>
    <w:r w:rsidR="008A2842">
      <w:rPr>
        <w:noProof/>
      </w:rPr>
      <w:t>1</w:t>
    </w:r>
    <w:r w:rsidR="000F11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30B" w14:textId="77777777" w:rsidR="009800EF" w:rsidRDefault="009800EF" w:rsidP="006961C3">
      <w:r>
        <w:separator/>
      </w:r>
    </w:p>
  </w:footnote>
  <w:footnote w:type="continuationSeparator" w:id="0">
    <w:p w14:paraId="0A1B8E91" w14:textId="77777777" w:rsidR="009800EF" w:rsidRDefault="009800EF" w:rsidP="006961C3">
      <w:r>
        <w:continuationSeparator/>
      </w:r>
    </w:p>
  </w:footnote>
  <w:footnote w:type="continuationNotice" w:id="1">
    <w:p w14:paraId="4AC05097" w14:textId="77777777" w:rsidR="009800EF" w:rsidRDefault="009800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E4D4" w14:textId="5554570C" w:rsidR="00336F86" w:rsidRDefault="00336F86" w:rsidP="00951A50">
    <w:pPr>
      <w:pStyle w:val="Header"/>
      <w:ind w:firstLine="0"/>
    </w:pPr>
    <w:r>
      <w:rPr>
        <w:noProof/>
        <w:lang w:val="fr-CA" w:eastAsia="fr-CA"/>
      </w:rPr>
      <w:drawing>
        <wp:anchor distT="0" distB="0" distL="114300" distR="114300" simplePos="0" relativeHeight="251658242" behindDoc="1" locked="0" layoutInCell="1" allowOverlap="1" wp14:anchorId="06FB948A" wp14:editId="467635C2">
          <wp:simplePos x="0" y="0"/>
          <wp:positionH relativeFrom="page">
            <wp:posOffset>-17486</wp:posOffset>
          </wp:positionH>
          <wp:positionV relativeFrom="page">
            <wp:posOffset>0</wp:posOffset>
          </wp:positionV>
          <wp:extent cx="7772400" cy="10058400"/>
          <wp:effectExtent l="228600" t="228600" r="228600" b="22860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51A50">
      <w:t>One Pay-Processing Workforce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940" w14:textId="77777777" w:rsidR="00211763" w:rsidRDefault="00211763" w:rsidP="006961C3">
    <w:pPr>
      <w:pStyle w:val="Header"/>
    </w:pPr>
    <w:r>
      <w:rPr>
        <w:noProof/>
        <w:lang w:val="fr-CA" w:eastAsia="fr-CA"/>
      </w:rPr>
      <w:drawing>
        <wp:anchor distT="0" distB="0" distL="114300" distR="114300" simplePos="0" relativeHeight="251658240" behindDoc="1" locked="0" layoutInCell="1" allowOverlap="1" wp14:anchorId="263EAA3B" wp14:editId="3482A80F">
          <wp:simplePos x="0" y="0"/>
          <wp:positionH relativeFrom="page">
            <wp:posOffset>0</wp:posOffset>
          </wp:positionH>
          <wp:positionV relativeFrom="page">
            <wp:posOffset>0</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cover_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3375" w14:textId="34435EB4" w:rsidR="00B96B3E" w:rsidRDefault="00924578" w:rsidP="00B96B3E">
    <w:pPr>
      <w:pStyle w:val="Header"/>
    </w:pPr>
    <w:r>
      <w:rPr>
        <w:noProof/>
        <w:lang w:val="fr-CA" w:eastAsia="fr-CA"/>
      </w:rPr>
      <w:drawing>
        <wp:anchor distT="0" distB="0" distL="114300" distR="114300" simplePos="0" relativeHeight="251658244" behindDoc="1" locked="0" layoutInCell="1" allowOverlap="1" wp14:anchorId="7BD05178" wp14:editId="3EDA9FF6">
          <wp:simplePos x="0" y="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83FFE">
      <w:tab/>
    </w:r>
    <w:r w:rsidR="00983FFE">
      <w:rPr>
        <w:noProof/>
        <w:lang w:val="fr-CA" w:eastAsia="fr-CA"/>
      </w:rPr>
      <w:drawing>
        <wp:anchor distT="0" distB="0" distL="114300" distR="114300" simplePos="0" relativeHeight="251658245" behindDoc="1" locked="0" layoutInCell="1" allowOverlap="1" wp14:anchorId="0D390B18" wp14:editId="00C6F21A">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B96B3E">
      <w:rPr>
        <w:noProof/>
        <w:lang w:val="fr-CA" w:eastAsia="fr-CA"/>
      </w:rPr>
      <w:drawing>
        <wp:anchor distT="0" distB="0" distL="114300" distR="114300" simplePos="0" relativeHeight="251658246" behindDoc="1" locked="0" layoutInCell="1" allowOverlap="1" wp14:anchorId="11CA1576" wp14:editId="10A5FE8D">
          <wp:simplePos x="0" y="0"/>
          <wp:positionH relativeFrom="page">
            <wp:posOffset>-17486</wp:posOffset>
          </wp:positionH>
          <wp:positionV relativeFrom="page">
            <wp:posOffset>0</wp:posOffset>
          </wp:positionV>
          <wp:extent cx="7772400" cy="10058400"/>
          <wp:effectExtent l="0" t="0" r="0" b="0"/>
          <wp:wrapNone/>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A63BCD">
      <w:t>One Pay-Processing Workforce</w:t>
    </w:r>
  </w:p>
  <w:p w14:paraId="1794DF4F" w14:textId="77777777" w:rsidR="00A63BCD" w:rsidRDefault="00A63BCD" w:rsidP="00B96B3E">
    <w:pPr>
      <w:pStyle w:val="Header"/>
    </w:pPr>
  </w:p>
  <w:p w14:paraId="1D7FCB96" w14:textId="4DCECE38" w:rsidR="006F2831" w:rsidRDefault="006F2831" w:rsidP="006961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EEB0" w14:textId="2723A537" w:rsidR="000F11EE" w:rsidRDefault="00426B55" w:rsidP="006961C3">
    <w:pPr>
      <w:pStyle w:val="Header"/>
    </w:pPr>
    <w:r>
      <w:rPr>
        <w:noProof/>
        <w:lang w:val="fr-CA" w:eastAsia="fr-CA"/>
      </w:rPr>
      <w:drawing>
        <wp:anchor distT="0" distB="0" distL="114300" distR="114300" simplePos="0" relativeHeight="251658243" behindDoc="1" locked="0" layoutInCell="1" allowOverlap="1" wp14:anchorId="3D8E4013" wp14:editId="41BE7A59">
          <wp:simplePos x="0" y="0"/>
          <wp:positionH relativeFrom="page">
            <wp:posOffset>0</wp:posOffset>
          </wp:positionH>
          <wp:positionV relativeFrom="page">
            <wp:posOffset>0</wp:posOffset>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chapter_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6WBdptujZblqTM" int2:id="ao1PcQCr">
      <int2:state int2:value="Rejected" int2:type="AugLoop_Text_Critique"/>
    </int2:textHash>
    <int2:textHash int2:hashCode="e0dMsLOcF3PXGS" int2:id="4D3cC8Pe">
      <int2:state int2:value="Rejected" int2:type="AugLoop_Text_Critique"/>
    </int2:textHash>
    <int2:bookmark int2:bookmarkName="_Int_Pio9iprn" int2:invalidationBookmarkName="" int2:hashCode="tH82PitDDAZH8U" int2:id="X5KzBDM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C3"/>
    <w:multiLevelType w:val="hybridMultilevel"/>
    <w:tmpl w:val="2A22C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121BEB"/>
    <w:multiLevelType w:val="multilevel"/>
    <w:tmpl w:val="69986CC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4C3D"/>
    <w:multiLevelType w:val="multilevel"/>
    <w:tmpl w:val="F4307A6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4390E"/>
    <w:multiLevelType w:val="multilevel"/>
    <w:tmpl w:val="31F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4047D"/>
    <w:multiLevelType w:val="hybridMultilevel"/>
    <w:tmpl w:val="ACB2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6506CB"/>
    <w:multiLevelType w:val="multilevel"/>
    <w:tmpl w:val="7ADA93F4"/>
    <w:lvl w:ilvl="0">
      <w:start w:val="1"/>
      <w:numFmt w:val="bullet"/>
      <w:lvlText w:val=""/>
      <w:lvlJc w:val="left"/>
      <w:pPr>
        <w:ind w:left="720" w:hanging="360"/>
      </w:pPr>
      <w:rPr>
        <w:rFonts w:ascii="Symbol" w:hAnsi="Symbol"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D1636C"/>
    <w:multiLevelType w:val="hybridMultilevel"/>
    <w:tmpl w:val="20B8AE28"/>
    <w:lvl w:ilvl="0" w:tplc="0C0C0001">
      <w:start w:val="1"/>
      <w:numFmt w:val="bullet"/>
      <w:lvlText w:val=""/>
      <w:lvlJc w:val="left"/>
      <w:pPr>
        <w:ind w:left="729" w:hanging="360"/>
      </w:pPr>
      <w:rPr>
        <w:rFonts w:ascii="Symbol" w:hAnsi="Symbol" w:hint="default"/>
      </w:rPr>
    </w:lvl>
    <w:lvl w:ilvl="1" w:tplc="0C0C0003">
      <w:start w:val="1"/>
      <w:numFmt w:val="bullet"/>
      <w:lvlText w:val="o"/>
      <w:lvlJc w:val="left"/>
      <w:pPr>
        <w:ind w:left="1449" w:hanging="360"/>
      </w:pPr>
      <w:rPr>
        <w:rFonts w:ascii="Courier New" w:hAnsi="Courier New" w:cs="Courier New" w:hint="default"/>
      </w:rPr>
    </w:lvl>
    <w:lvl w:ilvl="2" w:tplc="0C0C0005" w:tentative="1">
      <w:start w:val="1"/>
      <w:numFmt w:val="bullet"/>
      <w:lvlText w:val=""/>
      <w:lvlJc w:val="left"/>
      <w:pPr>
        <w:ind w:left="2169" w:hanging="360"/>
      </w:pPr>
      <w:rPr>
        <w:rFonts w:ascii="Wingdings" w:hAnsi="Wingdings" w:hint="default"/>
      </w:rPr>
    </w:lvl>
    <w:lvl w:ilvl="3" w:tplc="0C0C0001" w:tentative="1">
      <w:start w:val="1"/>
      <w:numFmt w:val="bullet"/>
      <w:lvlText w:val=""/>
      <w:lvlJc w:val="left"/>
      <w:pPr>
        <w:ind w:left="2889" w:hanging="360"/>
      </w:pPr>
      <w:rPr>
        <w:rFonts w:ascii="Symbol" w:hAnsi="Symbol" w:hint="default"/>
      </w:rPr>
    </w:lvl>
    <w:lvl w:ilvl="4" w:tplc="0C0C0003" w:tentative="1">
      <w:start w:val="1"/>
      <w:numFmt w:val="bullet"/>
      <w:lvlText w:val="o"/>
      <w:lvlJc w:val="left"/>
      <w:pPr>
        <w:ind w:left="3609" w:hanging="360"/>
      </w:pPr>
      <w:rPr>
        <w:rFonts w:ascii="Courier New" w:hAnsi="Courier New" w:cs="Courier New" w:hint="default"/>
      </w:rPr>
    </w:lvl>
    <w:lvl w:ilvl="5" w:tplc="0C0C0005" w:tentative="1">
      <w:start w:val="1"/>
      <w:numFmt w:val="bullet"/>
      <w:lvlText w:val=""/>
      <w:lvlJc w:val="left"/>
      <w:pPr>
        <w:ind w:left="4329" w:hanging="360"/>
      </w:pPr>
      <w:rPr>
        <w:rFonts w:ascii="Wingdings" w:hAnsi="Wingdings" w:hint="default"/>
      </w:rPr>
    </w:lvl>
    <w:lvl w:ilvl="6" w:tplc="0C0C0001" w:tentative="1">
      <w:start w:val="1"/>
      <w:numFmt w:val="bullet"/>
      <w:lvlText w:val=""/>
      <w:lvlJc w:val="left"/>
      <w:pPr>
        <w:ind w:left="5049" w:hanging="360"/>
      </w:pPr>
      <w:rPr>
        <w:rFonts w:ascii="Symbol" w:hAnsi="Symbol" w:hint="default"/>
      </w:rPr>
    </w:lvl>
    <w:lvl w:ilvl="7" w:tplc="0C0C0003" w:tentative="1">
      <w:start w:val="1"/>
      <w:numFmt w:val="bullet"/>
      <w:lvlText w:val="o"/>
      <w:lvlJc w:val="left"/>
      <w:pPr>
        <w:ind w:left="5769" w:hanging="360"/>
      </w:pPr>
      <w:rPr>
        <w:rFonts w:ascii="Courier New" w:hAnsi="Courier New" w:cs="Courier New" w:hint="default"/>
      </w:rPr>
    </w:lvl>
    <w:lvl w:ilvl="8" w:tplc="0C0C0005" w:tentative="1">
      <w:start w:val="1"/>
      <w:numFmt w:val="bullet"/>
      <w:lvlText w:val=""/>
      <w:lvlJc w:val="left"/>
      <w:pPr>
        <w:ind w:left="6489" w:hanging="360"/>
      </w:pPr>
      <w:rPr>
        <w:rFonts w:ascii="Wingdings" w:hAnsi="Wingdings" w:hint="default"/>
      </w:rPr>
    </w:lvl>
  </w:abstractNum>
  <w:abstractNum w:abstractNumId="7" w15:restartNumberingAfterBreak="0">
    <w:nsid w:val="3DF76C80"/>
    <w:multiLevelType w:val="multilevel"/>
    <w:tmpl w:val="862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C2A3B"/>
    <w:multiLevelType w:val="hybridMultilevel"/>
    <w:tmpl w:val="9C98249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4D71DE0"/>
    <w:multiLevelType w:val="hybridMultilevel"/>
    <w:tmpl w:val="7988CDC6"/>
    <w:lvl w:ilvl="0" w:tplc="0C0C0001">
      <w:start w:val="1"/>
      <w:numFmt w:val="bullet"/>
      <w:lvlText w:val=""/>
      <w:lvlJc w:val="left"/>
      <w:pPr>
        <w:ind w:left="1435" w:hanging="360"/>
      </w:pPr>
      <w:rPr>
        <w:rFonts w:ascii="Symbol" w:hAnsi="Symbol" w:hint="default"/>
      </w:rPr>
    </w:lvl>
    <w:lvl w:ilvl="1" w:tplc="0C0C0003" w:tentative="1">
      <w:start w:val="1"/>
      <w:numFmt w:val="bullet"/>
      <w:lvlText w:val="o"/>
      <w:lvlJc w:val="left"/>
      <w:pPr>
        <w:ind w:left="2155" w:hanging="360"/>
      </w:pPr>
      <w:rPr>
        <w:rFonts w:ascii="Courier New" w:hAnsi="Courier New" w:cs="Courier New" w:hint="default"/>
      </w:rPr>
    </w:lvl>
    <w:lvl w:ilvl="2" w:tplc="0C0C0005" w:tentative="1">
      <w:start w:val="1"/>
      <w:numFmt w:val="bullet"/>
      <w:lvlText w:val=""/>
      <w:lvlJc w:val="left"/>
      <w:pPr>
        <w:ind w:left="2875" w:hanging="360"/>
      </w:pPr>
      <w:rPr>
        <w:rFonts w:ascii="Wingdings" w:hAnsi="Wingdings" w:hint="default"/>
      </w:rPr>
    </w:lvl>
    <w:lvl w:ilvl="3" w:tplc="0C0C0001" w:tentative="1">
      <w:start w:val="1"/>
      <w:numFmt w:val="bullet"/>
      <w:lvlText w:val=""/>
      <w:lvlJc w:val="left"/>
      <w:pPr>
        <w:ind w:left="3595" w:hanging="360"/>
      </w:pPr>
      <w:rPr>
        <w:rFonts w:ascii="Symbol" w:hAnsi="Symbol" w:hint="default"/>
      </w:rPr>
    </w:lvl>
    <w:lvl w:ilvl="4" w:tplc="0C0C0003" w:tentative="1">
      <w:start w:val="1"/>
      <w:numFmt w:val="bullet"/>
      <w:lvlText w:val="o"/>
      <w:lvlJc w:val="left"/>
      <w:pPr>
        <w:ind w:left="4315" w:hanging="360"/>
      </w:pPr>
      <w:rPr>
        <w:rFonts w:ascii="Courier New" w:hAnsi="Courier New" w:cs="Courier New" w:hint="default"/>
      </w:rPr>
    </w:lvl>
    <w:lvl w:ilvl="5" w:tplc="0C0C0005" w:tentative="1">
      <w:start w:val="1"/>
      <w:numFmt w:val="bullet"/>
      <w:lvlText w:val=""/>
      <w:lvlJc w:val="left"/>
      <w:pPr>
        <w:ind w:left="5035" w:hanging="360"/>
      </w:pPr>
      <w:rPr>
        <w:rFonts w:ascii="Wingdings" w:hAnsi="Wingdings" w:hint="default"/>
      </w:rPr>
    </w:lvl>
    <w:lvl w:ilvl="6" w:tplc="0C0C0001" w:tentative="1">
      <w:start w:val="1"/>
      <w:numFmt w:val="bullet"/>
      <w:lvlText w:val=""/>
      <w:lvlJc w:val="left"/>
      <w:pPr>
        <w:ind w:left="5755" w:hanging="360"/>
      </w:pPr>
      <w:rPr>
        <w:rFonts w:ascii="Symbol" w:hAnsi="Symbol" w:hint="default"/>
      </w:rPr>
    </w:lvl>
    <w:lvl w:ilvl="7" w:tplc="0C0C0003" w:tentative="1">
      <w:start w:val="1"/>
      <w:numFmt w:val="bullet"/>
      <w:lvlText w:val="o"/>
      <w:lvlJc w:val="left"/>
      <w:pPr>
        <w:ind w:left="6475" w:hanging="360"/>
      </w:pPr>
      <w:rPr>
        <w:rFonts w:ascii="Courier New" w:hAnsi="Courier New" w:cs="Courier New" w:hint="default"/>
      </w:rPr>
    </w:lvl>
    <w:lvl w:ilvl="8" w:tplc="0C0C0005" w:tentative="1">
      <w:start w:val="1"/>
      <w:numFmt w:val="bullet"/>
      <w:lvlText w:val=""/>
      <w:lvlJc w:val="left"/>
      <w:pPr>
        <w:ind w:left="7195" w:hanging="360"/>
      </w:pPr>
      <w:rPr>
        <w:rFonts w:ascii="Wingdings" w:hAnsi="Wingdings" w:hint="default"/>
      </w:rPr>
    </w:lvl>
  </w:abstractNum>
  <w:abstractNum w:abstractNumId="10" w15:restartNumberingAfterBreak="0">
    <w:nsid w:val="4C540373"/>
    <w:multiLevelType w:val="multilevel"/>
    <w:tmpl w:val="69986CC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8626AF"/>
    <w:multiLevelType w:val="hybridMultilevel"/>
    <w:tmpl w:val="6DFCC8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4C3F9B"/>
    <w:multiLevelType w:val="multilevel"/>
    <w:tmpl w:val="B26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E1936"/>
    <w:multiLevelType w:val="hybridMultilevel"/>
    <w:tmpl w:val="DDB4ED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250F55"/>
    <w:multiLevelType w:val="multilevel"/>
    <w:tmpl w:val="69986CC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82789F"/>
    <w:multiLevelType w:val="multilevel"/>
    <w:tmpl w:val="9438B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5350C0"/>
    <w:multiLevelType w:val="hybridMultilevel"/>
    <w:tmpl w:val="33A6B3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
  </w:num>
  <w:num w:numId="5">
    <w:abstractNumId w:val="3"/>
  </w:num>
  <w:num w:numId="6">
    <w:abstractNumId w:val="15"/>
  </w:num>
  <w:num w:numId="7">
    <w:abstractNumId w:val="12"/>
  </w:num>
  <w:num w:numId="8">
    <w:abstractNumId w:val="7"/>
  </w:num>
  <w:num w:numId="9">
    <w:abstractNumId w:val="6"/>
  </w:num>
  <w:num w:numId="10">
    <w:abstractNumId w:val="9"/>
  </w:num>
  <w:num w:numId="11">
    <w:abstractNumId w:val="10"/>
  </w:num>
  <w:num w:numId="12">
    <w:abstractNumId w:val="11"/>
  </w:num>
  <w:num w:numId="13">
    <w:abstractNumId w:val="0"/>
  </w:num>
  <w:num w:numId="14">
    <w:abstractNumId w:val="8"/>
  </w:num>
  <w:num w:numId="15">
    <w:abstractNumId w:val="5"/>
  </w:num>
  <w:num w:numId="16">
    <w:abstractNumId w:val="1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3"/>
    <w:rsid w:val="0000582A"/>
    <w:rsid w:val="00005B6D"/>
    <w:rsid w:val="00007359"/>
    <w:rsid w:val="00007FAF"/>
    <w:rsid w:val="00011323"/>
    <w:rsid w:val="000155EA"/>
    <w:rsid w:val="000245CF"/>
    <w:rsid w:val="00031192"/>
    <w:rsid w:val="00032053"/>
    <w:rsid w:val="00033FED"/>
    <w:rsid w:val="0003441D"/>
    <w:rsid w:val="00035405"/>
    <w:rsid w:val="000416BC"/>
    <w:rsid w:val="00042075"/>
    <w:rsid w:val="0004608A"/>
    <w:rsid w:val="00055313"/>
    <w:rsid w:val="00062848"/>
    <w:rsid w:val="00070B52"/>
    <w:rsid w:val="00075555"/>
    <w:rsid w:val="00082817"/>
    <w:rsid w:val="00086ED1"/>
    <w:rsid w:val="00093344"/>
    <w:rsid w:val="000A561E"/>
    <w:rsid w:val="000B0FD7"/>
    <w:rsid w:val="000B2ACE"/>
    <w:rsid w:val="000B738D"/>
    <w:rsid w:val="000C26C0"/>
    <w:rsid w:val="000C4568"/>
    <w:rsid w:val="000D0740"/>
    <w:rsid w:val="000D2B08"/>
    <w:rsid w:val="000D49D8"/>
    <w:rsid w:val="000F11EE"/>
    <w:rsid w:val="000F41AB"/>
    <w:rsid w:val="000F5FDC"/>
    <w:rsid w:val="000F6C1C"/>
    <w:rsid w:val="001117A6"/>
    <w:rsid w:val="00111FB2"/>
    <w:rsid w:val="001123E4"/>
    <w:rsid w:val="00116258"/>
    <w:rsid w:val="00120614"/>
    <w:rsid w:val="00123043"/>
    <w:rsid w:val="00126455"/>
    <w:rsid w:val="00126ACA"/>
    <w:rsid w:val="001356A7"/>
    <w:rsid w:val="001367B1"/>
    <w:rsid w:val="00141E77"/>
    <w:rsid w:val="00144A93"/>
    <w:rsid w:val="0014792F"/>
    <w:rsid w:val="0015033A"/>
    <w:rsid w:val="00150F41"/>
    <w:rsid w:val="001531A9"/>
    <w:rsid w:val="001550ED"/>
    <w:rsid w:val="00163D57"/>
    <w:rsid w:val="001744F2"/>
    <w:rsid w:val="001765F1"/>
    <w:rsid w:val="00181DF2"/>
    <w:rsid w:val="001901F8"/>
    <w:rsid w:val="00191F1C"/>
    <w:rsid w:val="001A0E66"/>
    <w:rsid w:val="001A1435"/>
    <w:rsid w:val="001A23CB"/>
    <w:rsid w:val="001A3417"/>
    <w:rsid w:val="001A5343"/>
    <w:rsid w:val="001B0A06"/>
    <w:rsid w:val="001B354A"/>
    <w:rsid w:val="001B6D8D"/>
    <w:rsid w:val="001C2C3D"/>
    <w:rsid w:val="001C3B9B"/>
    <w:rsid w:val="001C60E0"/>
    <w:rsid w:val="001D22CB"/>
    <w:rsid w:val="001D35AA"/>
    <w:rsid w:val="001F7958"/>
    <w:rsid w:val="002066C3"/>
    <w:rsid w:val="00211763"/>
    <w:rsid w:val="00213066"/>
    <w:rsid w:val="00215F02"/>
    <w:rsid w:val="00217F6B"/>
    <w:rsid w:val="00224AF2"/>
    <w:rsid w:val="002259FC"/>
    <w:rsid w:val="00232935"/>
    <w:rsid w:val="00242DD3"/>
    <w:rsid w:val="00252F5B"/>
    <w:rsid w:val="00255298"/>
    <w:rsid w:val="002706D1"/>
    <w:rsid w:val="00284004"/>
    <w:rsid w:val="00290247"/>
    <w:rsid w:val="00291021"/>
    <w:rsid w:val="00292E10"/>
    <w:rsid w:val="00296B6E"/>
    <w:rsid w:val="002A0006"/>
    <w:rsid w:val="002B4EA6"/>
    <w:rsid w:val="002B701A"/>
    <w:rsid w:val="002C06B4"/>
    <w:rsid w:val="002C5EC1"/>
    <w:rsid w:val="002D038D"/>
    <w:rsid w:val="002D73C7"/>
    <w:rsid w:val="002F4E6E"/>
    <w:rsid w:val="00302551"/>
    <w:rsid w:val="003039EC"/>
    <w:rsid w:val="00306193"/>
    <w:rsid w:val="00307CC0"/>
    <w:rsid w:val="003243C7"/>
    <w:rsid w:val="0032647C"/>
    <w:rsid w:val="003300B3"/>
    <w:rsid w:val="00334054"/>
    <w:rsid w:val="00336F86"/>
    <w:rsid w:val="0033730F"/>
    <w:rsid w:val="0034170D"/>
    <w:rsid w:val="00343A3F"/>
    <w:rsid w:val="0034533B"/>
    <w:rsid w:val="0035159F"/>
    <w:rsid w:val="00362D72"/>
    <w:rsid w:val="00367706"/>
    <w:rsid w:val="00373CE1"/>
    <w:rsid w:val="00394367"/>
    <w:rsid w:val="003A509C"/>
    <w:rsid w:val="003A7108"/>
    <w:rsid w:val="003B40BE"/>
    <w:rsid w:val="003B4172"/>
    <w:rsid w:val="003C3736"/>
    <w:rsid w:val="003C5FCC"/>
    <w:rsid w:val="003D4610"/>
    <w:rsid w:val="003D6D5F"/>
    <w:rsid w:val="003E22E9"/>
    <w:rsid w:val="003E71FF"/>
    <w:rsid w:val="003F32D0"/>
    <w:rsid w:val="00402052"/>
    <w:rsid w:val="004117E9"/>
    <w:rsid w:val="0041453D"/>
    <w:rsid w:val="00415701"/>
    <w:rsid w:val="004166B7"/>
    <w:rsid w:val="004178C6"/>
    <w:rsid w:val="004205FA"/>
    <w:rsid w:val="00423136"/>
    <w:rsid w:val="00423C8C"/>
    <w:rsid w:val="00426B34"/>
    <w:rsid w:val="00426B55"/>
    <w:rsid w:val="004303B4"/>
    <w:rsid w:val="00434D6E"/>
    <w:rsid w:val="004443FF"/>
    <w:rsid w:val="00444BC3"/>
    <w:rsid w:val="00446672"/>
    <w:rsid w:val="00452B23"/>
    <w:rsid w:val="0045575E"/>
    <w:rsid w:val="004613B4"/>
    <w:rsid w:val="00465C84"/>
    <w:rsid w:val="0047358A"/>
    <w:rsid w:val="004756F7"/>
    <w:rsid w:val="00475990"/>
    <w:rsid w:val="004805CC"/>
    <w:rsid w:val="004920E8"/>
    <w:rsid w:val="004B18F7"/>
    <w:rsid w:val="004B32A5"/>
    <w:rsid w:val="004B6FB1"/>
    <w:rsid w:val="004C2C0A"/>
    <w:rsid w:val="004C4923"/>
    <w:rsid w:val="004C66AE"/>
    <w:rsid w:val="004C6D4E"/>
    <w:rsid w:val="004C7CEA"/>
    <w:rsid w:val="004D2498"/>
    <w:rsid w:val="004D356B"/>
    <w:rsid w:val="004E0770"/>
    <w:rsid w:val="004F4F1B"/>
    <w:rsid w:val="004F6A4F"/>
    <w:rsid w:val="005012C1"/>
    <w:rsid w:val="005046AF"/>
    <w:rsid w:val="00505A95"/>
    <w:rsid w:val="00522A60"/>
    <w:rsid w:val="00535544"/>
    <w:rsid w:val="00542E13"/>
    <w:rsid w:val="00543394"/>
    <w:rsid w:val="00544EDE"/>
    <w:rsid w:val="00545E27"/>
    <w:rsid w:val="00550A0E"/>
    <w:rsid w:val="00557212"/>
    <w:rsid w:val="00560243"/>
    <w:rsid w:val="00560EF3"/>
    <w:rsid w:val="00561F45"/>
    <w:rsid w:val="00566A02"/>
    <w:rsid w:val="00583F8A"/>
    <w:rsid w:val="005871FF"/>
    <w:rsid w:val="00590318"/>
    <w:rsid w:val="005950E3"/>
    <w:rsid w:val="005A1FDE"/>
    <w:rsid w:val="005B3ACA"/>
    <w:rsid w:val="005C441D"/>
    <w:rsid w:val="005C70E3"/>
    <w:rsid w:val="005D1D37"/>
    <w:rsid w:val="005D5509"/>
    <w:rsid w:val="005D70DB"/>
    <w:rsid w:val="005E5A54"/>
    <w:rsid w:val="005E764D"/>
    <w:rsid w:val="005F5393"/>
    <w:rsid w:val="00607B06"/>
    <w:rsid w:val="00613603"/>
    <w:rsid w:val="00643F5E"/>
    <w:rsid w:val="0064506F"/>
    <w:rsid w:val="006527B0"/>
    <w:rsid w:val="00665A8E"/>
    <w:rsid w:val="00673E80"/>
    <w:rsid w:val="0067493E"/>
    <w:rsid w:val="00675D46"/>
    <w:rsid w:val="006771DA"/>
    <w:rsid w:val="0068189C"/>
    <w:rsid w:val="00682ACE"/>
    <w:rsid w:val="00682BED"/>
    <w:rsid w:val="00682D51"/>
    <w:rsid w:val="00683387"/>
    <w:rsid w:val="006833C4"/>
    <w:rsid w:val="00683C4F"/>
    <w:rsid w:val="00691CF7"/>
    <w:rsid w:val="00694C44"/>
    <w:rsid w:val="006961C3"/>
    <w:rsid w:val="006A1AE6"/>
    <w:rsid w:val="006A2541"/>
    <w:rsid w:val="006B646A"/>
    <w:rsid w:val="006C30D4"/>
    <w:rsid w:val="006C45AD"/>
    <w:rsid w:val="006D443A"/>
    <w:rsid w:val="006D4589"/>
    <w:rsid w:val="006D4B87"/>
    <w:rsid w:val="006E3544"/>
    <w:rsid w:val="006E664B"/>
    <w:rsid w:val="006E7073"/>
    <w:rsid w:val="006F1BFF"/>
    <w:rsid w:val="006F222F"/>
    <w:rsid w:val="006F2831"/>
    <w:rsid w:val="006F5C99"/>
    <w:rsid w:val="00701216"/>
    <w:rsid w:val="00703B87"/>
    <w:rsid w:val="00723979"/>
    <w:rsid w:val="0072707F"/>
    <w:rsid w:val="00737E3D"/>
    <w:rsid w:val="00740910"/>
    <w:rsid w:val="00743E24"/>
    <w:rsid w:val="00745114"/>
    <w:rsid w:val="00757664"/>
    <w:rsid w:val="0076230E"/>
    <w:rsid w:val="00767407"/>
    <w:rsid w:val="00771509"/>
    <w:rsid w:val="00773B2A"/>
    <w:rsid w:val="007754FB"/>
    <w:rsid w:val="0077614B"/>
    <w:rsid w:val="00787101"/>
    <w:rsid w:val="00790983"/>
    <w:rsid w:val="007923BE"/>
    <w:rsid w:val="007968FA"/>
    <w:rsid w:val="007B0A79"/>
    <w:rsid w:val="007B7327"/>
    <w:rsid w:val="007E094F"/>
    <w:rsid w:val="007F794E"/>
    <w:rsid w:val="007F7BED"/>
    <w:rsid w:val="008063B3"/>
    <w:rsid w:val="00806DCD"/>
    <w:rsid w:val="00812BDB"/>
    <w:rsid w:val="00820699"/>
    <w:rsid w:val="008334D0"/>
    <w:rsid w:val="008417ED"/>
    <w:rsid w:val="008432D1"/>
    <w:rsid w:val="0084621F"/>
    <w:rsid w:val="0085036D"/>
    <w:rsid w:val="008529BD"/>
    <w:rsid w:val="00863212"/>
    <w:rsid w:val="008648FD"/>
    <w:rsid w:val="008670D1"/>
    <w:rsid w:val="008753D3"/>
    <w:rsid w:val="0087734D"/>
    <w:rsid w:val="00877788"/>
    <w:rsid w:val="00883A78"/>
    <w:rsid w:val="00886C9B"/>
    <w:rsid w:val="008871DD"/>
    <w:rsid w:val="008925AA"/>
    <w:rsid w:val="008A2842"/>
    <w:rsid w:val="008A2ED4"/>
    <w:rsid w:val="008B420D"/>
    <w:rsid w:val="008C1A69"/>
    <w:rsid w:val="008C3DF6"/>
    <w:rsid w:val="008C64A5"/>
    <w:rsid w:val="008E0568"/>
    <w:rsid w:val="008E0B07"/>
    <w:rsid w:val="008E26E5"/>
    <w:rsid w:val="008E3F2E"/>
    <w:rsid w:val="008F5C52"/>
    <w:rsid w:val="008F6CAF"/>
    <w:rsid w:val="008F7F17"/>
    <w:rsid w:val="009003D3"/>
    <w:rsid w:val="00901033"/>
    <w:rsid w:val="00913F43"/>
    <w:rsid w:val="00924578"/>
    <w:rsid w:val="00926ADD"/>
    <w:rsid w:val="0092720F"/>
    <w:rsid w:val="009319B6"/>
    <w:rsid w:val="009320B5"/>
    <w:rsid w:val="00934277"/>
    <w:rsid w:val="00934354"/>
    <w:rsid w:val="009360AC"/>
    <w:rsid w:val="00951A50"/>
    <w:rsid w:val="009627C4"/>
    <w:rsid w:val="00965B1B"/>
    <w:rsid w:val="00970201"/>
    <w:rsid w:val="00973948"/>
    <w:rsid w:val="009800EF"/>
    <w:rsid w:val="00982206"/>
    <w:rsid w:val="009839D0"/>
    <w:rsid w:val="00983FFE"/>
    <w:rsid w:val="00987342"/>
    <w:rsid w:val="0099694D"/>
    <w:rsid w:val="00997557"/>
    <w:rsid w:val="009A0AD2"/>
    <w:rsid w:val="009A376F"/>
    <w:rsid w:val="009A70B4"/>
    <w:rsid w:val="009B4C13"/>
    <w:rsid w:val="009C5016"/>
    <w:rsid w:val="009D0043"/>
    <w:rsid w:val="009D2A3B"/>
    <w:rsid w:val="009E01C7"/>
    <w:rsid w:val="009E33CC"/>
    <w:rsid w:val="009E41D4"/>
    <w:rsid w:val="009F74E8"/>
    <w:rsid w:val="00A0084F"/>
    <w:rsid w:val="00A0450F"/>
    <w:rsid w:val="00A0460B"/>
    <w:rsid w:val="00A05C59"/>
    <w:rsid w:val="00A06D6C"/>
    <w:rsid w:val="00A12645"/>
    <w:rsid w:val="00A1487C"/>
    <w:rsid w:val="00A22485"/>
    <w:rsid w:val="00A26BF5"/>
    <w:rsid w:val="00A3368E"/>
    <w:rsid w:val="00A339C0"/>
    <w:rsid w:val="00A376A3"/>
    <w:rsid w:val="00A43F72"/>
    <w:rsid w:val="00A47A7A"/>
    <w:rsid w:val="00A502F2"/>
    <w:rsid w:val="00A515E1"/>
    <w:rsid w:val="00A57201"/>
    <w:rsid w:val="00A63BCD"/>
    <w:rsid w:val="00A715AD"/>
    <w:rsid w:val="00A82286"/>
    <w:rsid w:val="00AA75FE"/>
    <w:rsid w:val="00AB25B1"/>
    <w:rsid w:val="00AB7F79"/>
    <w:rsid w:val="00AC2F87"/>
    <w:rsid w:val="00AC4103"/>
    <w:rsid w:val="00AC6127"/>
    <w:rsid w:val="00AD1A6A"/>
    <w:rsid w:val="00AD3863"/>
    <w:rsid w:val="00AD4CB8"/>
    <w:rsid w:val="00AD7A30"/>
    <w:rsid w:val="00AE7AC1"/>
    <w:rsid w:val="00AF1497"/>
    <w:rsid w:val="00AF16A1"/>
    <w:rsid w:val="00B00F47"/>
    <w:rsid w:val="00B12E63"/>
    <w:rsid w:val="00B1440F"/>
    <w:rsid w:val="00B233DA"/>
    <w:rsid w:val="00B27C2F"/>
    <w:rsid w:val="00B325BA"/>
    <w:rsid w:val="00B4296F"/>
    <w:rsid w:val="00B54222"/>
    <w:rsid w:val="00B56ABA"/>
    <w:rsid w:val="00B64B33"/>
    <w:rsid w:val="00B6725E"/>
    <w:rsid w:val="00B71F87"/>
    <w:rsid w:val="00B76669"/>
    <w:rsid w:val="00B76F59"/>
    <w:rsid w:val="00B7712B"/>
    <w:rsid w:val="00B8411F"/>
    <w:rsid w:val="00B90E68"/>
    <w:rsid w:val="00B91B64"/>
    <w:rsid w:val="00B955AC"/>
    <w:rsid w:val="00B96104"/>
    <w:rsid w:val="00B96B3E"/>
    <w:rsid w:val="00B96CD4"/>
    <w:rsid w:val="00B96D77"/>
    <w:rsid w:val="00BA2A88"/>
    <w:rsid w:val="00BA6257"/>
    <w:rsid w:val="00BB32A3"/>
    <w:rsid w:val="00BD1318"/>
    <w:rsid w:val="00BD619E"/>
    <w:rsid w:val="00BD71BF"/>
    <w:rsid w:val="00BE27D1"/>
    <w:rsid w:val="00BF33C2"/>
    <w:rsid w:val="00C055D4"/>
    <w:rsid w:val="00C07787"/>
    <w:rsid w:val="00C105F7"/>
    <w:rsid w:val="00C13ED9"/>
    <w:rsid w:val="00C16D8A"/>
    <w:rsid w:val="00C26D47"/>
    <w:rsid w:val="00C33806"/>
    <w:rsid w:val="00C36F49"/>
    <w:rsid w:val="00C40380"/>
    <w:rsid w:val="00C420D9"/>
    <w:rsid w:val="00C45DDE"/>
    <w:rsid w:val="00C50B9B"/>
    <w:rsid w:val="00C51055"/>
    <w:rsid w:val="00C5449B"/>
    <w:rsid w:val="00C72746"/>
    <w:rsid w:val="00C82BD9"/>
    <w:rsid w:val="00C84A0D"/>
    <w:rsid w:val="00C9182E"/>
    <w:rsid w:val="00CB0179"/>
    <w:rsid w:val="00CC3813"/>
    <w:rsid w:val="00CC4518"/>
    <w:rsid w:val="00CC5FAA"/>
    <w:rsid w:val="00CC65B7"/>
    <w:rsid w:val="00CC6612"/>
    <w:rsid w:val="00CD06EA"/>
    <w:rsid w:val="00CD535C"/>
    <w:rsid w:val="00CE157A"/>
    <w:rsid w:val="00CE16DE"/>
    <w:rsid w:val="00CE2221"/>
    <w:rsid w:val="00CE7886"/>
    <w:rsid w:val="00CF0C8A"/>
    <w:rsid w:val="00CF642D"/>
    <w:rsid w:val="00D04921"/>
    <w:rsid w:val="00D06D14"/>
    <w:rsid w:val="00D10D32"/>
    <w:rsid w:val="00D24D26"/>
    <w:rsid w:val="00D258D7"/>
    <w:rsid w:val="00D33AF9"/>
    <w:rsid w:val="00D37922"/>
    <w:rsid w:val="00D40B9C"/>
    <w:rsid w:val="00D412D5"/>
    <w:rsid w:val="00D62EDD"/>
    <w:rsid w:val="00D649F3"/>
    <w:rsid w:val="00D7007A"/>
    <w:rsid w:val="00D72C22"/>
    <w:rsid w:val="00D83E88"/>
    <w:rsid w:val="00D842B1"/>
    <w:rsid w:val="00D8563F"/>
    <w:rsid w:val="00D870A7"/>
    <w:rsid w:val="00D93D06"/>
    <w:rsid w:val="00D94810"/>
    <w:rsid w:val="00D97255"/>
    <w:rsid w:val="00DB2DD9"/>
    <w:rsid w:val="00DB40BC"/>
    <w:rsid w:val="00DC58C9"/>
    <w:rsid w:val="00DD1430"/>
    <w:rsid w:val="00DD63CC"/>
    <w:rsid w:val="00DE0BE1"/>
    <w:rsid w:val="00E01F19"/>
    <w:rsid w:val="00E03910"/>
    <w:rsid w:val="00E07A6E"/>
    <w:rsid w:val="00E13589"/>
    <w:rsid w:val="00E25DE6"/>
    <w:rsid w:val="00E32F70"/>
    <w:rsid w:val="00E400C8"/>
    <w:rsid w:val="00E404B6"/>
    <w:rsid w:val="00E4632E"/>
    <w:rsid w:val="00E506F0"/>
    <w:rsid w:val="00E5265F"/>
    <w:rsid w:val="00E526B3"/>
    <w:rsid w:val="00E52FDC"/>
    <w:rsid w:val="00E536EE"/>
    <w:rsid w:val="00E71C21"/>
    <w:rsid w:val="00E806A2"/>
    <w:rsid w:val="00E8670D"/>
    <w:rsid w:val="00E904B8"/>
    <w:rsid w:val="00EA1E70"/>
    <w:rsid w:val="00EB134E"/>
    <w:rsid w:val="00EB1957"/>
    <w:rsid w:val="00EB1EB5"/>
    <w:rsid w:val="00EC04AB"/>
    <w:rsid w:val="00EC0F56"/>
    <w:rsid w:val="00EC4F46"/>
    <w:rsid w:val="00ED2E10"/>
    <w:rsid w:val="00ED4D8D"/>
    <w:rsid w:val="00ED7243"/>
    <w:rsid w:val="00EE1AE0"/>
    <w:rsid w:val="00EE1E53"/>
    <w:rsid w:val="00EE5436"/>
    <w:rsid w:val="00EF5586"/>
    <w:rsid w:val="00F13202"/>
    <w:rsid w:val="00F22456"/>
    <w:rsid w:val="00F23321"/>
    <w:rsid w:val="00F40275"/>
    <w:rsid w:val="00F461B0"/>
    <w:rsid w:val="00F52197"/>
    <w:rsid w:val="00F54A99"/>
    <w:rsid w:val="00F56DE3"/>
    <w:rsid w:val="00F709D8"/>
    <w:rsid w:val="00F73FFA"/>
    <w:rsid w:val="00F84517"/>
    <w:rsid w:val="00F85AA6"/>
    <w:rsid w:val="00F932F7"/>
    <w:rsid w:val="00F94020"/>
    <w:rsid w:val="00F95821"/>
    <w:rsid w:val="00FA34B6"/>
    <w:rsid w:val="00FA3B00"/>
    <w:rsid w:val="00FC0351"/>
    <w:rsid w:val="00FC4E7B"/>
    <w:rsid w:val="00FD2987"/>
    <w:rsid w:val="00FD33F1"/>
    <w:rsid w:val="00FD7A0A"/>
    <w:rsid w:val="045B9DA9"/>
    <w:rsid w:val="0467D128"/>
    <w:rsid w:val="0664A7B6"/>
    <w:rsid w:val="06809C37"/>
    <w:rsid w:val="085E8BD0"/>
    <w:rsid w:val="099C81AB"/>
    <w:rsid w:val="0B3F7549"/>
    <w:rsid w:val="0DCED5CC"/>
    <w:rsid w:val="0FA6E648"/>
    <w:rsid w:val="1162309D"/>
    <w:rsid w:val="120F0463"/>
    <w:rsid w:val="1367AA9F"/>
    <w:rsid w:val="13BB9F61"/>
    <w:rsid w:val="13D4211C"/>
    <w:rsid w:val="141FC4EF"/>
    <w:rsid w:val="14D7A511"/>
    <w:rsid w:val="16E27586"/>
    <w:rsid w:val="183A844A"/>
    <w:rsid w:val="1A459CD9"/>
    <w:rsid w:val="1B63ACBC"/>
    <w:rsid w:val="1C6F364B"/>
    <w:rsid w:val="1C7E78E4"/>
    <w:rsid w:val="1EED876B"/>
    <w:rsid w:val="208ABFEF"/>
    <w:rsid w:val="2138C1AA"/>
    <w:rsid w:val="22F62C76"/>
    <w:rsid w:val="25F39B86"/>
    <w:rsid w:val="281BF0D8"/>
    <w:rsid w:val="29E3886E"/>
    <w:rsid w:val="2A90E819"/>
    <w:rsid w:val="2E6DFBFB"/>
    <w:rsid w:val="2EC610B6"/>
    <w:rsid w:val="2EE8DA11"/>
    <w:rsid w:val="2F60701D"/>
    <w:rsid w:val="2F8483FA"/>
    <w:rsid w:val="3044F6D9"/>
    <w:rsid w:val="33C7AE4B"/>
    <w:rsid w:val="34B1B6EE"/>
    <w:rsid w:val="364D874F"/>
    <w:rsid w:val="3742DDD9"/>
    <w:rsid w:val="3A3AD9E9"/>
    <w:rsid w:val="3B008D10"/>
    <w:rsid w:val="3B37FC22"/>
    <w:rsid w:val="3C1DAB6C"/>
    <w:rsid w:val="3DE69A2B"/>
    <w:rsid w:val="3E722D95"/>
    <w:rsid w:val="40EB53B6"/>
    <w:rsid w:val="43EE637F"/>
    <w:rsid w:val="454BA8D5"/>
    <w:rsid w:val="455A53F6"/>
    <w:rsid w:val="45BEC4D9"/>
    <w:rsid w:val="463F6BC8"/>
    <w:rsid w:val="49059CA1"/>
    <w:rsid w:val="49807AB7"/>
    <w:rsid w:val="498A1104"/>
    <w:rsid w:val="4C68876D"/>
    <w:rsid w:val="4C7867E0"/>
    <w:rsid w:val="4D139BE5"/>
    <w:rsid w:val="4E76AA84"/>
    <w:rsid w:val="53AAC9AE"/>
    <w:rsid w:val="541B1FF0"/>
    <w:rsid w:val="54202A13"/>
    <w:rsid w:val="550B6808"/>
    <w:rsid w:val="55982DB6"/>
    <w:rsid w:val="56A155CE"/>
    <w:rsid w:val="5719C452"/>
    <w:rsid w:val="5733FE17"/>
    <w:rsid w:val="578D1327"/>
    <w:rsid w:val="5989A384"/>
    <w:rsid w:val="59B01541"/>
    <w:rsid w:val="59EB1572"/>
    <w:rsid w:val="5B86E5D3"/>
    <w:rsid w:val="5C7EDE08"/>
    <w:rsid w:val="5CDD8C74"/>
    <w:rsid w:val="5D1EC4BD"/>
    <w:rsid w:val="5D5C986F"/>
    <w:rsid w:val="5FCE19F2"/>
    <w:rsid w:val="62CE3237"/>
    <w:rsid w:val="635FCF37"/>
    <w:rsid w:val="63C388C1"/>
    <w:rsid w:val="649635D1"/>
    <w:rsid w:val="66320632"/>
    <w:rsid w:val="6965C3F4"/>
    <w:rsid w:val="69C3FD02"/>
    <w:rsid w:val="6AD64EC4"/>
    <w:rsid w:val="6BD134F4"/>
    <w:rsid w:val="6E12F62B"/>
    <w:rsid w:val="6EE9300B"/>
    <w:rsid w:val="6F04498C"/>
    <w:rsid w:val="6F04A7D1"/>
    <w:rsid w:val="6F86180E"/>
    <w:rsid w:val="6FE10F31"/>
    <w:rsid w:val="72795959"/>
    <w:rsid w:val="734C0007"/>
    <w:rsid w:val="74871E2B"/>
    <w:rsid w:val="7561A6CC"/>
    <w:rsid w:val="75C695A8"/>
    <w:rsid w:val="767EAFF8"/>
    <w:rsid w:val="76A4AA1E"/>
    <w:rsid w:val="779DDBDB"/>
    <w:rsid w:val="78EADB35"/>
    <w:rsid w:val="7B9E0119"/>
    <w:rsid w:val="7C4AD4DF"/>
    <w:rsid w:val="7E25499D"/>
    <w:rsid w:val="7F827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B1E6"/>
  <w15:chartTrackingRefBased/>
  <w15:docId w15:val="{00830275-A699-441E-8EC1-76A4C73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C3"/>
  </w:style>
  <w:style w:type="paragraph" w:styleId="Heading1">
    <w:name w:val="heading 1"/>
    <w:basedOn w:val="Normal"/>
    <w:next w:val="Normal"/>
    <w:link w:val="Heading1Char"/>
    <w:uiPriority w:val="9"/>
    <w:qFormat/>
    <w:rsid w:val="00787101"/>
    <w:pPr>
      <w:jc w:val="center"/>
      <w:outlineLvl w:val="0"/>
    </w:pPr>
    <w:rPr>
      <w:rFonts w:ascii="Arial Black" w:hAnsi="Arial Black" w:cstheme="minorHAnsi"/>
      <w:b/>
      <w:bCs/>
      <w:caps/>
      <w:color w:val="1E3652" w:themeColor="accent1"/>
      <w:sz w:val="32"/>
      <w:szCs w:val="28"/>
      <w:u w:val="single"/>
      <w:lang w:val="fr-CA"/>
    </w:rPr>
  </w:style>
  <w:style w:type="paragraph" w:styleId="Heading2">
    <w:name w:val="heading 2"/>
    <w:basedOn w:val="Normal"/>
    <w:next w:val="Normal"/>
    <w:link w:val="Heading2Char"/>
    <w:uiPriority w:val="9"/>
    <w:unhideWhenUsed/>
    <w:qFormat/>
    <w:rsid w:val="007E094F"/>
    <w:pPr>
      <w:spacing w:after="0"/>
      <w:outlineLvl w:val="1"/>
    </w:pPr>
    <w:rPr>
      <w:rFonts w:ascii="Calibri" w:hAnsi="Calibri"/>
      <w:b/>
      <w:bCs/>
      <w:spacing w:val="15"/>
      <w:sz w:val="28"/>
      <w:szCs w:val="24"/>
    </w:rPr>
  </w:style>
  <w:style w:type="paragraph" w:styleId="Heading3">
    <w:name w:val="heading 3"/>
    <w:basedOn w:val="Normal"/>
    <w:next w:val="Normal"/>
    <w:link w:val="Heading3Char"/>
    <w:uiPriority w:val="9"/>
    <w:unhideWhenUsed/>
    <w:qFormat/>
    <w:rsid w:val="005C70E3"/>
    <w:pPr>
      <w:spacing w:before="300" w:after="0"/>
      <w:outlineLvl w:val="2"/>
    </w:pPr>
    <w:rPr>
      <w:rFonts w:ascii="Calibri" w:hAnsi="Calibri"/>
      <w:color w:val="0F1A28" w:themeColor="accent1" w:themeShade="7F"/>
      <w:spacing w:val="15"/>
    </w:rPr>
  </w:style>
  <w:style w:type="paragraph" w:styleId="Heading4">
    <w:name w:val="heading 4"/>
    <w:basedOn w:val="Normal"/>
    <w:next w:val="Normal"/>
    <w:link w:val="Heading4Char"/>
    <w:uiPriority w:val="9"/>
    <w:unhideWhenUsed/>
    <w:qFormat/>
    <w:rsid w:val="00AF1497"/>
    <w:pPr>
      <w:pBdr>
        <w:top w:val="dotted" w:sz="6" w:space="2" w:color="1E3652" w:themeColor="accent1"/>
      </w:pBdr>
      <w:spacing w:before="200" w:after="0"/>
      <w:outlineLvl w:val="3"/>
    </w:pPr>
    <w:rPr>
      <w:caps/>
      <w:color w:val="16283D" w:themeColor="accent1" w:themeShade="BF"/>
      <w:spacing w:val="10"/>
    </w:rPr>
  </w:style>
  <w:style w:type="paragraph" w:styleId="Heading5">
    <w:name w:val="heading 5"/>
    <w:basedOn w:val="Normal"/>
    <w:next w:val="Normal"/>
    <w:link w:val="Heading5Char"/>
    <w:uiPriority w:val="9"/>
    <w:semiHidden/>
    <w:unhideWhenUsed/>
    <w:qFormat/>
    <w:rsid w:val="00AF1497"/>
    <w:pPr>
      <w:pBdr>
        <w:bottom w:val="single" w:sz="6" w:space="1" w:color="1E3652" w:themeColor="accent1"/>
      </w:pBdr>
      <w:spacing w:before="200" w:after="0"/>
      <w:outlineLvl w:val="4"/>
    </w:pPr>
    <w:rPr>
      <w:caps/>
      <w:color w:val="16283D" w:themeColor="accent1" w:themeShade="BF"/>
      <w:spacing w:val="10"/>
    </w:rPr>
  </w:style>
  <w:style w:type="paragraph" w:styleId="Heading6">
    <w:name w:val="heading 6"/>
    <w:basedOn w:val="Normal"/>
    <w:next w:val="Normal"/>
    <w:link w:val="Heading6Char"/>
    <w:uiPriority w:val="9"/>
    <w:semiHidden/>
    <w:unhideWhenUsed/>
    <w:qFormat/>
    <w:rsid w:val="00AF1497"/>
    <w:pPr>
      <w:pBdr>
        <w:bottom w:val="dotted" w:sz="6" w:space="1" w:color="1E3652" w:themeColor="accent1"/>
      </w:pBdr>
      <w:spacing w:before="200" w:after="0"/>
      <w:outlineLvl w:val="5"/>
    </w:pPr>
    <w:rPr>
      <w:caps/>
      <w:color w:val="16283D" w:themeColor="accent1" w:themeShade="BF"/>
      <w:spacing w:val="10"/>
    </w:rPr>
  </w:style>
  <w:style w:type="paragraph" w:styleId="Heading7">
    <w:name w:val="heading 7"/>
    <w:basedOn w:val="Normal"/>
    <w:next w:val="Normal"/>
    <w:link w:val="Heading7Char"/>
    <w:uiPriority w:val="9"/>
    <w:semiHidden/>
    <w:unhideWhenUsed/>
    <w:qFormat/>
    <w:rsid w:val="00AF1497"/>
    <w:pPr>
      <w:spacing w:before="200" w:after="0"/>
      <w:outlineLvl w:val="6"/>
    </w:pPr>
    <w:rPr>
      <w:caps/>
      <w:color w:val="16283D" w:themeColor="accent1" w:themeShade="BF"/>
      <w:spacing w:val="10"/>
    </w:rPr>
  </w:style>
  <w:style w:type="paragraph" w:styleId="Heading8">
    <w:name w:val="heading 8"/>
    <w:basedOn w:val="Normal"/>
    <w:next w:val="Normal"/>
    <w:link w:val="Heading8Char"/>
    <w:uiPriority w:val="9"/>
    <w:semiHidden/>
    <w:unhideWhenUsed/>
    <w:qFormat/>
    <w:rsid w:val="00AF14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14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78"/>
    <w:pPr>
      <w:tabs>
        <w:tab w:val="right" w:pos="10080"/>
      </w:tabs>
      <w:spacing w:after="0" w:line="240" w:lineRule="auto"/>
      <w:ind w:firstLine="4"/>
    </w:pPr>
  </w:style>
  <w:style w:type="character" w:customStyle="1" w:styleId="HeaderChar">
    <w:name w:val="Header Char"/>
    <w:basedOn w:val="DefaultParagraphFont"/>
    <w:link w:val="Header"/>
    <w:uiPriority w:val="99"/>
    <w:rsid w:val="00924578"/>
  </w:style>
  <w:style w:type="paragraph" w:styleId="Footer">
    <w:name w:val="footer"/>
    <w:basedOn w:val="Normal"/>
    <w:link w:val="FooterChar"/>
    <w:uiPriority w:val="99"/>
    <w:unhideWhenUsed/>
    <w:rsid w:val="00ED7243"/>
    <w:pPr>
      <w:tabs>
        <w:tab w:val="right" w:pos="10080"/>
      </w:tabs>
      <w:spacing w:after="0" w:line="240" w:lineRule="auto"/>
    </w:pPr>
  </w:style>
  <w:style w:type="character" w:customStyle="1" w:styleId="FooterChar">
    <w:name w:val="Footer Char"/>
    <w:basedOn w:val="DefaultParagraphFont"/>
    <w:link w:val="Footer"/>
    <w:uiPriority w:val="99"/>
    <w:rsid w:val="00ED7243"/>
  </w:style>
  <w:style w:type="character" w:customStyle="1" w:styleId="Heading1Char">
    <w:name w:val="Heading 1 Char"/>
    <w:basedOn w:val="DefaultParagraphFont"/>
    <w:link w:val="Heading1"/>
    <w:uiPriority w:val="9"/>
    <w:rsid w:val="00787101"/>
    <w:rPr>
      <w:rFonts w:ascii="Arial Black" w:hAnsi="Arial Black" w:cstheme="minorHAnsi"/>
      <w:b/>
      <w:bCs/>
      <w:caps/>
      <w:color w:val="1E3652" w:themeColor="accent1"/>
      <w:sz w:val="32"/>
      <w:szCs w:val="28"/>
      <w:u w:val="single"/>
      <w:lang w:val="fr-CA"/>
    </w:rPr>
  </w:style>
  <w:style w:type="character" w:customStyle="1" w:styleId="Heading2Char">
    <w:name w:val="Heading 2 Char"/>
    <w:basedOn w:val="DefaultParagraphFont"/>
    <w:link w:val="Heading2"/>
    <w:uiPriority w:val="9"/>
    <w:rsid w:val="007E094F"/>
    <w:rPr>
      <w:rFonts w:ascii="Calibri" w:hAnsi="Calibri"/>
      <w:b/>
      <w:bCs/>
      <w:spacing w:val="15"/>
      <w:sz w:val="28"/>
      <w:szCs w:val="24"/>
    </w:rPr>
  </w:style>
  <w:style w:type="character" w:customStyle="1" w:styleId="Heading3Char">
    <w:name w:val="Heading 3 Char"/>
    <w:basedOn w:val="DefaultParagraphFont"/>
    <w:link w:val="Heading3"/>
    <w:uiPriority w:val="9"/>
    <w:rsid w:val="005C70E3"/>
    <w:rPr>
      <w:rFonts w:ascii="Calibri" w:hAnsi="Calibri"/>
      <w:color w:val="0F1A28" w:themeColor="accent1" w:themeShade="7F"/>
      <w:spacing w:val="15"/>
    </w:rPr>
  </w:style>
  <w:style w:type="character" w:customStyle="1" w:styleId="Heading4Char">
    <w:name w:val="Heading 4 Char"/>
    <w:basedOn w:val="DefaultParagraphFont"/>
    <w:link w:val="Heading4"/>
    <w:uiPriority w:val="9"/>
    <w:rsid w:val="00AF1497"/>
    <w:rPr>
      <w:caps/>
      <w:color w:val="16283D" w:themeColor="accent1" w:themeShade="BF"/>
      <w:spacing w:val="10"/>
    </w:rPr>
  </w:style>
  <w:style w:type="character" w:customStyle="1" w:styleId="Heading5Char">
    <w:name w:val="Heading 5 Char"/>
    <w:basedOn w:val="DefaultParagraphFont"/>
    <w:link w:val="Heading5"/>
    <w:uiPriority w:val="9"/>
    <w:semiHidden/>
    <w:rsid w:val="00AF1497"/>
    <w:rPr>
      <w:caps/>
      <w:color w:val="16283D" w:themeColor="accent1" w:themeShade="BF"/>
      <w:spacing w:val="10"/>
    </w:rPr>
  </w:style>
  <w:style w:type="character" w:customStyle="1" w:styleId="Heading6Char">
    <w:name w:val="Heading 6 Char"/>
    <w:basedOn w:val="DefaultParagraphFont"/>
    <w:link w:val="Heading6"/>
    <w:uiPriority w:val="9"/>
    <w:semiHidden/>
    <w:rsid w:val="00AF1497"/>
    <w:rPr>
      <w:caps/>
      <w:color w:val="16283D" w:themeColor="accent1" w:themeShade="BF"/>
      <w:spacing w:val="10"/>
    </w:rPr>
  </w:style>
  <w:style w:type="character" w:customStyle="1" w:styleId="Heading7Char">
    <w:name w:val="Heading 7 Char"/>
    <w:basedOn w:val="DefaultParagraphFont"/>
    <w:link w:val="Heading7"/>
    <w:uiPriority w:val="9"/>
    <w:semiHidden/>
    <w:rsid w:val="00AF1497"/>
    <w:rPr>
      <w:caps/>
      <w:color w:val="16283D" w:themeColor="accent1" w:themeShade="BF"/>
      <w:spacing w:val="10"/>
    </w:rPr>
  </w:style>
  <w:style w:type="character" w:customStyle="1" w:styleId="Heading8Char">
    <w:name w:val="Heading 8 Char"/>
    <w:basedOn w:val="DefaultParagraphFont"/>
    <w:link w:val="Heading8"/>
    <w:uiPriority w:val="9"/>
    <w:semiHidden/>
    <w:rsid w:val="00AF1497"/>
    <w:rPr>
      <w:caps/>
      <w:spacing w:val="10"/>
      <w:sz w:val="18"/>
      <w:szCs w:val="18"/>
    </w:rPr>
  </w:style>
  <w:style w:type="character" w:customStyle="1" w:styleId="Heading9Char">
    <w:name w:val="Heading 9 Char"/>
    <w:basedOn w:val="DefaultParagraphFont"/>
    <w:link w:val="Heading9"/>
    <w:uiPriority w:val="9"/>
    <w:semiHidden/>
    <w:rsid w:val="00AF1497"/>
    <w:rPr>
      <w:i/>
      <w:iCs/>
      <w:caps/>
      <w:spacing w:val="10"/>
      <w:sz w:val="18"/>
      <w:szCs w:val="18"/>
    </w:rPr>
  </w:style>
  <w:style w:type="paragraph" w:styleId="Caption">
    <w:name w:val="caption"/>
    <w:basedOn w:val="Normal"/>
    <w:next w:val="Normal"/>
    <w:uiPriority w:val="35"/>
    <w:semiHidden/>
    <w:unhideWhenUsed/>
    <w:qFormat/>
    <w:rsid w:val="00AF1497"/>
    <w:rPr>
      <w:b/>
      <w:bCs/>
      <w:color w:val="16283D" w:themeColor="accent1" w:themeShade="BF"/>
      <w:sz w:val="16"/>
      <w:szCs w:val="16"/>
    </w:rPr>
  </w:style>
  <w:style w:type="paragraph" w:styleId="Title">
    <w:name w:val="Title"/>
    <w:basedOn w:val="Normal"/>
    <w:next w:val="Normal"/>
    <w:link w:val="TitleChar"/>
    <w:uiPriority w:val="10"/>
    <w:qFormat/>
    <w:rsid w:val="00035405"/>
    <w:pPr>
      <w:spacing w:before="0" w:after="0"/>
    </w:pPr>
    <w:rPr>
      <w:rFonts w:eastAsiaTheme="majorEastAsia" w:cstheme="minorHAnsi"/>
      <w:b/>
      <w:color w:val="1E3652" w:themeColor="accent1"/>
      <w:spacing w:val="10"/>
      <w:sz w:val="48"/>
      <w:szCs w:val="48"/>
      <w:lang w:val="fr-CA"/>
    </w:rPr>
  </w:style>
  <w:style w:type="character" w:customStyle="1" w:styleId="TitleChar">
    <w:name w:val="Title Char"/>
    <w:basedOn w:val="DefaultParagraphFont"/>
    <w:link w:val="Title"/>
    <w:uiPriority w:val="10"/>
    <w:rsid w:val="00035405"/>
    <w:rPr>
      <w:rFonts w:eastAsiaTheme="majorEastAsia" w:cstheme="minorHAnsi"/>
      <w:b/>
      <w:color w:val="1E3652" w:themeColor="accent1"/>
      <w:spacing w:val="10"/>
      <w:sz w:val="48"/>
      <w:szCs w:val="48"/>
      <w:lang w:val="fr-CA"/>
    </w:rPr>
  </w:style>
  <w:style w:type="paragraph" w:styleId="Subtitle">
    <w:name w:val="Subtitle"/>
    <w:basedOn w:val="Normal"/>
    <w:next w:val="Normal"/>
    <w:link w:val="SubtitleChar"/>
    <w:uiPriority w:val="11"/>
    <w:qFormat/>
    <w:rsid w:val="00ED4D8D"/>
    <w:pPr>
      <w:spacing w:before="0" w:after="500" w:line="240" w:lineRule="auto"/>
    </w:pPr>
    <w:rPr>
      <w:rFonts w:asciiTheme="majorHAnsi" w:hAnsiTheme="majorHAnsi" w:cstheme="majorHAnsi"/>
      <w:b/>
      <w:bCs/>
      <w:color w:val="1E3652" w:themeColor="accent1"/>
      <w:spacing w:val="10"/>
      <w:sz w:val="36"/>
      <w:szCs w:val="36"/>
    </w:rPr>
  </w:style>
  <w:style w:type="character" w:customStyle="1" w:styleId="SubtitleChar">
    <w:name w:val="Subtitle Char"/>
    <w:basedOn w:val="DefaultParagraphFont"/>
    <w:link w:val="Subtitle"/>
    <w:uiPriority w:val="11"/>
    <w:rsid w:val="00ED4D8D"/>
    <w:rPr>
      <w:rFonts w:asciiTheme="majorHAnsi" w:hAnsiTheme="majorHAnsi" w:cstheme="majorHAnsi"/>
      <w:b/>
      <w:bCs/>
      <w:color w:val="1E3652" w:themeColor="accent1"/>
      <w:spacing w:val="10"/>
      <w:sz w:val="36"/>
      <w:szCs w:val="36"/>
    </w:rPr>
  </w:style>
  <w:style w:type="character" w:styleId="Strong">
    <w:name w:val="Strong"/>
    <w:uiPriority w:val="22"/>
    <w:qFormat/>
    <w:rsid w:val="00AF1497"/>
    <w:rPr>
      <w:b/>
      <w:bCs/>
    </w:rPr>
  </w:style>
  <w:style w:type="character" w:styleId="Emphasis">
    <w:name w:val="Emphasis"/>
    <w:uiPriority w:val="20"/>
    <w:qFormat/>
    <w:rsid w:val="00AF1497"/>
    <w:rPr>
      <w:caps/>
      <w:color w:val="0F1A28" w:themeColor="accent1" w:themeShade="7F"/>
      <w:spacing w:val="5"/>
    </w:rPr>
  </w:style>
  <w:style w:type="paragraph" w:styleId="NoSpacing">
    <w:name w:val="No Spacing"/>
    <w:uiPriority w:val="1"/>
    <w:qFormat/>
    <w:rsid w:val="00AF1497"/>
    <w:pPr>
      <w:spacing w:after="0" w:line="240" w:lineRule="auto"/>
    </w:pPr>
  </w:style>
  <w:style w:type="paragraph" w:styleId="Quote">
    <w:name w:val="Quote"/>
    <w:basedOn w:val="Normal"/>
    <w:next w:val="Normal"/>
    <w:link w:val="QuoteChar"/>
    <w:uiPriority w:val="29"/>
    <w:qFormat/>
    <w:rsid w:val="00AF1497"/>
    <w:rPr>
      <w:i/>
      <w:iCs/>
      <w:sz w:val="24"/>
      <w:szCs w:val="24"/>
    </w:rPr>
  </w:style>
  <w:style w:type="character" w:customStyle="1" w:styleId="QuoteChar">
    <w:name w:val="Quote Char"/>
    <w:basedOn w:val="DefaultParagraphFont"/>
    <w:link w:val="Quote"/>
    <w:uiPriority w:val="29"/>
    <w:rsid w:val="00AF1497"/>
    <w:rPr>
      <w:i/>
      <w:iCs/>
      <w:sz w:val="24"/>
      <w:szCs w:val="24"/>
    </w:rPr>
  </w:style>
  <w:style w:type="paragraph" w:styleId="IntenseQuote">
    <w:name w:val="Intense Quote"/>
    <w:basedOn w:val="Normal"/>
    <w:next w:val="Normal"/>
    <w:link w:val="IntenseQuoteChar"/>
    <w:uiPriority w:val="30"/>
    <w:qFormat/>
    <w:rsid w:val="00AF1497"/>
    <w:pPr>
      <w:spacing w:before="240" w:after="240" w:line="240" w:lineRule="auto"/>
      <w:ind w:left="1080" w:right="1080"/>
      <w:jc w:val="center"/>
    </w:pPr>
    <w:rPr>
      <w:color w:val="1E3652" w:themeColor="accent1"/>
      <w:sz w:val="24"/>
      <w:szCs w:val="24"/>
    </w:rPr>
  </w:style>
  <w:style w:type="character" w:customStyle="1" w:styleId="IntenseQuoteChar">
    <w:name w:val="Intense Quote Char"/>
    <w:basedOn w:val="DefaultParagraphFont"/>
    <w:link w:val="IntenseQuote"/>
    <w:uiPriority w:val="30"/>
    <w:rsid w:val="00AF1497"/>
    <w:rPr>
      <w:color w:val="1E3652" w:themeColor="accent1"/>
      <w:sz w:val="24"/>
      <w:szCs w:val="24"/>
    </w:rPr>
  </w:style>
  <w:style w:type="character" w:styleId="SubtleEmphasis">
    <w:name w:val="Subtle Emphasis"/>
    <w:uiPriority w:val="19"/>
    <w:qFormat/>
    <w:rsid w:val="00AF1497"/>
    <w:rPr>
      <w:i/>
      <w:iCs/>
      <w:color w:val="0F1A28" w:themeColor="accent1" w:themeShade="7F"/>
    </w:rPr>
  </w:style>
  <w:style w:type="character" w:styleId="IntenseEmphasis">
    <w:name w:val="Intense Emphasis"/>
    <w:uiPriority w:val="21"/>
    <w:qFormat/>
    <w:rsid w:val="00AF1497"/>
    <w:rPr>
      <w:b/>
      <w:bCs/>
      <w:caps/>
      <w:color w:val="0F1A28" w:themeColor="accent1" w:themeShade="7F"/>
      <w:spacing w:val="10"/>
    </w:rPr>
  </w:style>
  <w:style w:type="character" w:styleId="SubtleReference">
    <w:name w:val="Subtle Reference"/>
    <w:uiPriority w:val="31"/>
    <w:qFormat/>
    <w:rsid w:val="00AF1497"/>
    <w:rPr>
      <w:b/>
      <w:bCs/>
      <w:color w:val="1E3652" w:themeColor="accent1"/>
    </w:rPr>
  </w:style>
  <w:style w:type="character" w:styleId="IntenseReference">
    <w:name w:val="Intense Reference"/>
    <w:uiPriority w:val="32"/>
    <w:qFormat/>
    <w:rsid w:val="00AF1497"/>
    <w:rPr>
      <w:b/>
      <w:bCs/>
      <w:i/>
      <w:iCs/>
      <w:caps/>
      <w:color w:val="1E3652" w:themeColor="accent1"/>
    </w:rPr>
  </w:style>
  <w:style w:type="character" w:styleId="BookTitle">
    <w:name w:val="Book Title"/>
    <w:uiPriority w:val="33"/>
    <w:qFormat/>
    <w:rsid w:val="00AF1497"/>
    <w:rPr>
      <w:b/>
      <w:bCs/>
      <w:i/>
      <w:iCs/>
      <w:spacing w:val="0"/>
    </w:rPr>
  </w:style>
  <w:style w:type="paragraph" w:styleId="TOCHeading">
    <w:name w:val="TOC Heading"/>
    <w:basedOn w:val="Heading1"/>
    <w:next w:val="Normal"/>
    <w:uiPriority w:val="39"/>
    <w:unhideWhenUsed/>
    <w:qFormat/>
    <w:rsid w:val="00AF1497"/>
    <w:pPr>
      <w:outlineLvl w:val="9"/>
    </w:pPr>
  </w:style>
  <w:style w:type="paragraph" w:styleId="Date">
    <w:name w:val="Date"/>
    <w:basedOn w:val="Normal"/>
    <w:next w:val="Normal"/>
    <w:link w:val="DateChar"/>
    <w:uiPriority w:val="99"/>
    <w:unhideWhenUsed/>
    <w:rsid w:val="00011323"/>
    <w:pPr>
      <w:spacing w:before="0" w:after="60"/>
    </w:pPr>
    <w:rPr>
      <w:rFonts w:cs="Arial"/>
      <w:b/>
      <w:color w:val="FFFFFF" w:themeColor="background1"/>
      <w:sz w:val="24"/>
      <w:szCs w:val="24"/>
      <w:lang w:val="en-US"/>
    </w:rPr>
  </w:style>
  <w:style w:type="character" w:customStyle="1" w:styleId="DateChar">
    <w:name w:val="Date Char"/>
    <w:basedOn w:val="DefaultParagraphFont"/>
    <w:link w:val="Date"/>
    <w:uiPriority w:val="99"/>
    <w:rsid w:val="00011323"/>
    <w:rPr>
      <w:rFonts w:ascii="Arial" w:hAnsi="Arial" w:cs="Arial"/>
      <w:b/>
      <w:color w:val="FFFFFF" w:themeColor="background1"/>
      <w:sz w:val="24"/>
      <w:szCs w:val="24"/>
      <w:lang w:val="en-US"/>
    </w:rPr>
  </w:style>
  <w:style w:type="paragraph" w:styleId="NormalWeb">
    <w:name w:val="Normal (Web)"/>
    <w:basedOn w:val="Normal"/>
    <w:uiPriority w:val="99"/>
    <w:unhideWhenUsed/>
    <w:rsid w:val="00983FFE"/>
    <w:pPr>
      <w:spacing w:beforeAutospacing="1" w:after="100" w:afterAutospacing="1" w:line="240" w:lineRule="auto"/>
    </w:pPr>
    <w:rPr>
      <w:rFonts w:ascii="Times New Roman" w:eastAsiaTheme="minorHAnsi" w:hAnsi="Times New Roman" w:cs="Times New Roman"/>
      <w:sz w:val="24"/>
      <w:szCs w:val="24"/>
    </w:rPr>
  </w:style>
  <w:style w:type="paragraph" w:customStyle="1" w:styleId="Reporttitle">
    <w:name w:val="Report title"/>
    <w:qFormat/>
    <w:rsid w:val="00CC6612"/>
    <w:rPr>
      <w:rFonts w:asciiTheme="majorHAnsi" w:eastAsiaTheme="majorEastAsia" w:hAnsiTheme="majorHAnsi" w:cstheme="minorHAnsi"/>
      <w:b/>
      <w:color w:val="1E3652" w:themeColor="accent1"/>
      <w:spacing w:val="10"/>
      <w:sz w:val="56"/>
      <w:szCs w:val="56"/>
    </w:rPr>
  </w:style>
  <w:style w:type="table" w:styleId="TableGrid">
    <w:name w:val="Table Grid"/>
    <w:basedOn w:val="TableNormal"/>
    <w:uiPriority w:val="39"/>
    <w:rsid w:val="00126ACA"/>
    <w:pPr>
      <w:spacing w:before="0" w:after="0" w:line="240" w:lineRule="auto"/>
    </w:pPr>
    <w:rPr>
      <w:rFonts w:asciiTheme="minorHAnsi" w:eastAsiaTheme="minorHAnsi" w:hAnsiTheme="minorHAns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26ACA"/>
    <w:pPr>
      <w:spacing w:before="0" w:after="0"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ACA"/>
    <w:rPr>
      <w:color w:val="0563C1" w:themeColor="hyperlink"/>
      <w:u w:val="single"/>
    </w:rPr>
  </w:style>
  <w:style w:type="character" w:styleId="CommentReference">
    <w:name w:val="annotation reference"/>
    <w:basedOn w:val="DefaultParagraphFont"/>
    <w:uiPriority w:val="99"/>
    <w:semiHidden/>
    <w:unhideWhenUsed/>
    <w:rsid w:val="00126ACA"/>
    <w:rPr>
      <w:sz w:val="16"/>
      <w:szCs w:val="16"/>
    </w:rPr>
  </w:style>
  <w:style w:type="paragraph" w:styleId="CommentText">
    <w:name w:val="annotation text"/>
    <w:basedOn w:val="Normal"/>
    <w:link w:val="CommentTextChar"/>
    <w:uiPriority w:val="99"/>
    <w:semiHidden/>
    <w:unhideWhenUsed/>
    <w:rsid w:val="00126ACA"/>
    <w:pPr>
      <w:spacing w:before="0" w:after="160" w:line="240" w:lineRule="auto"/>
    </w:pPr>
    <w:rPr>
      <w:rFonts w:asciiTheme="minorHAnsi" w:eastAsiaTheme="minorHAnsi" w:hAnsiTheme="minorHAnsi"/>
      <w:sz w:val="20"/>
      <w:szCs w:val="20"/>
      <w:lang w:val="fr-CA" w:eastAsia="en-US"/>
    </w:rPr>
  </w:style>
  <w:style w:type="character" w:customStyle="1" w:styleId="CommentTextChar">
    <w:name w:val="Comment Text Char"/>
    <w:basedOn w:val="DefaultParagraphFont"/>
    <w:link w:val="CommentText"/>
    <w:uiPriority w:val="99"/>
    <w:semiHidden/>
    <w:rsid w:val="00126ACA"/>
    <w:rPr>
      <w:rFonts w:asciiTheme="minorHAnsi" w:eastAsiaTheme="minorHAnsi" w:hAnsiTheme="minorHAnsi"/>
      <w:sz w:val="20"/>
      <w:szCs w:val="20"/>
      <w:lang w:val="fr-CA" w:eastAsia="en-US"/>
    </w:rPr>
  </w:style>
  <w:style w:type="paragraph" w:styleId="ListParagraph">
    <w:name w:val="List Paragraph"/>
    <w:basedOn w:val="Normal"/>
    <w:uiPriority w:val="34"/>
    <w:qFormat/>
    <w:rsid w:val="00126ACA"/>
    <w:pPr>
      <w:spacing w:before="0" w:after="160" w:line="259" w:lineRule="auto"/>
      <w:ind w:left="720"/>
      <w:contextualSpacing/>
    </w:pPr>
    <w:rPr>
      <w:rFonts w:asciiTheme="minorHAnsi" w:eastAsiaTheme="minorHAnsi" w:hAnsiTheme="minorHAnsi"/>
      <w:lang w:val="fr-CA" w:eastAsia="en-US"/>
    </w:rPr>
  </w:style>
  <w:style w:type="paragraph" w:styleId="TOC1">
    <w:name w:val="toc 1"/>
    <w:basedOn w:val="Normal"/>
    <w:next w:val="Normal"/>
    <w:autoRedefine/>
    <w:uiPriority w:val="39"/>
    <w:unhideWhenUsed/>
    <w:rsid w:val="00126ACA"/>
    <w:pPr>
      <w:spacing w:after="100"/>
    </w:pPr>
  </w:style>
  <w:style w:type="paragraph" w:styleId="TOC2">
    <w:name w:val="toc 2"/>
    <w:basedOn w:val="Normal"/>
    <w:next w:val="Normal"/>
    <w:autoRedefine/>
    <w:uiPriority w:val="39"/>
    <w:unhideWhenUsed/>
    <w:rsid w:val="00126ACA"/>
    <w:pPr>
      <w:spacing w:after="100"/>
      <w:ind w:left="220"/>
    </w:pPr>
  </w:style>
  <w:style w:type="paragraph" w:styleId="TOC3">
    <w:name w:val="toc 3"/>
    <w:basedOn w:val="Normal"/>
    <w:next w:val="Normal"/>
    <w:autoRedefine/>
    <w:uiPriority w:val="39"/>
    <w:unhideWhenUsed/>
    <w:rsid w:val="001A0E66"/>
    <w:pPr>
      <w:tabs>
        <w:tab w:val="right" w:leader="dot" w:pos="10070"/>
      </w:tabs>
      <w:spacing w:after="100"/>
      <w:ind w:left="440"/>
    </w:pPr>
    <w:rPr>
      <w:rFonts w:cs="Calibri"/>
      <w:noProof/>
    </w:rPr>
  </w:style>
  <w:style w:type="paragraph" w:styleId="CommentSubject">
    <w:name w:val="annotation subject"/>
    <w:basedOn w:val="CommentText"/>
    <w:next w:val="CommentText"/>
    <w:link w:val="CommentSubjectChar"/>
    <w:uiPriority w:val="99"/>
    <w:semiHidden/>
    <w:unhideWhenUsed/>
    <w:rsid w:val="0072707F"/>
    <w:pPr>
      <w:spacing w:before="100" w:after="200"/>
    </w:pPr>
    <w:rPr>
      <w:rFonts w:ascii="Arial" w:eastAsiaTheme="minorEastAsia" w:hAnsi="Arial"/>
      <w:b/>
      <w:bCs/>
      <w:lang w:val="en-CA" w:eastAsia="en-CA"/>
    </w:rPr>
  </w:style>
  <w:style w:type="character" w:customStyle="1" w:styleId="CommentSubjectChar">
    <w:name w:val="Comment Subject Char"/>
    <w:basedOn w:val="CommentTextChar"/>
    <w:link w:val="CommentSubject"/>
    <w:uiPriority w:val="99"/>
    <w:semiHidden/>
    <w:rsid w:val="0072707F"/>
    <w:rPr>
      <w:rFonts w:asciiTheme="minorHAnsi" w:eastAsiaTheme="minorHAnsi" w:hAnsiTheme="minorHAnsi"/>
      <w:b/>
      <w:bCs/>
      <w:sz w:val="20"/>
      <w:szCs w:val="20"/>
      <w:lang w:val="fr-CA" w:eastAsia="en-US"/>
    </w:rPr>
  </w:style>
  <w:style w:type="table" w:styleId="GridTable4-Accent1">
    <w:name w:val="Grid Table 4 Accent 1"/>
    <w:basedOn w:val="TableNormal"/>
    <w:uiPriority w:val="49"/>
    <w:rsid w:val="006527B0"/>
    <w:pPr>
      <w:spacing w:before="0" w:after="0" w:line="240" w:lineRule="auto"/>
    </w:pPr>
    <w:rPr>
      <w:rFonts w:asciiTheme="minorHAnsi" w:eastAsiaTheme="minorHAnsi" w:hAnsiTheme="minorHAnsi"/>
      <w:lang w:eastAsia="en-US"/>
    </w:rPr>
    <w:tblPr>
      <w:tblStyleRowBandSize w:val="1"/>
      <w:tblStyleColBandSize w:val="1"/>
      <w:tblBorders>
        <w:top w:val="single" w:sz="4" w:space="0" w:color="5082BF" w:themeColor="accent1" w:themeTint="99"/>
        <w:left w:val="single" w:sz="4" w:space="0" w:color="5082BF" w:themeColor="accent1" w:themeTint="99"/>
        <w:bottom w:val="single" w:sz="4" w:space="0" w:color="5082BF" w:themeColor="accent1" w:themeTint="99"/>
        <w:right w:val="single" w:sz="4" w:space="0" w:color="5082BF" w:themeColor="accent1" w:themeTint="99"/>
        <w:insideH w:val="single" w:sz="4" w:space="0" w:color="5082BF" w:themeColor="accent1" w:themeTint="99"/>
        <w:insideV w:val="single" w:sz="4" w:space="0" w:color="5082BF" w:themeColor="accent1" w:themeTint="99"/>
      </w:tblBorders>
    </w:tblPr>
    <w:tblStylePr w:type="firstRow">
      <w:rPr>
        <w:b/>
        <w:bCs/>
        <w:color w:val="FFFFFF" w:themeColor="background1"/>
      </w:rPr>
      <w:tblPr/>
      <w:tcPr>
        <w:tcBorders>
          <w:top w:val="single" w:sz="4" w:space="0" w:color="1E3652" w:themeColor="accent1"/>
          <w:left w:val="single" w:sz="4" w:space="0" w:color="1E3652" w:themeColor="accent1"/>
          <w:bottom w:val="single" w:sz="4" w:space="0" w:color="1E3652" w:themeColor="accent1"/>
          <w:right w:val="single" w:sz="4" w:space="0" w:color="1E3652" w:themeColor="accent1"/>
          <w:insideH w:val="nil"/>
          <w:insideV w:val="nil"/>
        </w:tcBorders>
        <w:shd w:val="clear" w:color="auto" w:fill="1E3652" w:themeFill="accent1"/>
      </w:tcPr>
    </w:tblStylePr>
    <w:tblStylePr w:type="lastRow">
      <w:rPr>
        <w:b/>
        <w:bCs/>
      </w:rPr>
      <w:tblPr/>
      <w:tcPr>
        <w:tcBorders>
          <w:top w:val="double" w:sz="4" w:space="0" w:color="1E3652" w:themeColor="accent1"/>
        </w:tcBorders>
      </w:tcPr>
    </w:tblStylePr>
    <w:tblStylePr w:type="firstCol">
      <w:rPr>
        <w:b/>
        <w:bCs/>
      </w:rPr>
    </w:tblStylePr>
    <w:tblStylePr w:type="lastCol">
      <w:rPr>
        <w:b/>
        <w:bCs/>
      </w:rPr>
    </w:tblStylePr>
    <w:tblStylePr w:type="band1Vert">
      <w:tblPr/>
      <w:tcPr>
        <w:shd w:val="clear" w:color="auto" w:fill="C4D5E9" w:themeFill="accent1" w:themeFillTint="33"/>
      </w:tcPr>
    </w:tblStylePr>
    <w:tblStylePr w:type="band1Horz">
      <w:tblPr/>
      <w:tcPr>
        <w:shd w:val="clear" w:color="auto" w:fill="C4D5E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996">
      <w:bodyDiv w:val="1"/>
      <w:marLeft w:val="0"/>
      <w:marRight w:val="0"/>
      <w:marTop w:val="0"/>
      <w:marBottom w:val="0"/>
      <w:divBdr>
        <w:top w:val="none" w:sz="0" w:space="0" w:color="auto"/>
        <w:left w:val="none" w:sz="0" w:space="0" w:color="auto"/>
        <w:bottom w:val="none" w:sz="0" w:space="0" w:color="auto"/>
        <w:right w:val="none" w:sz="0" w:space="0" w:color="auto"/>
      </w:divBdr>
      <w:divsChild>
        <w:div w:id="582956597">
          <w:marLeft w:val="360"/>
          <w:marRight w:val="0"/>
          <w:marTop w:val="0"/>
          <w:marBottom w:val="0"/>
          <w:divBdr>
            <w:top w:val="none" w:sz="0" w:space="0" w:color="auto"/>
            <w:left w:val="none" w:sz="0" w:space="0" w:color="auto"/>
            <w:bottom w:val="none" w:sz="0" w:space="0" w:color="auto"/>
            <w:right w:val="none" w:sz="0" w:space="0" w:color="auto"/>
          </w:divBdr>
        </w:div>
        <w:div w:id="1101073235">
          <w:marLeft w:val="360"/>
          <w:marRight w:val="0"/>
          <w:marTop w:val="0"/>
          <w:marBottom w:val="0"/>
          <w:divBdr>
            <w:top w:val="none" w:sz="0" w:space="0" w:color="auto"/>
            <w:left w:val="none" w:sz="0" w:space="0" w:color="auto"/>
            <w:bottom w:val="none" w:sz="0" w:space="0" w:color="auto"/>
            <w:right w:val="none" w:sz="0" w:space="0" w:color="auto"/>
          </w:divBdr>
        </w:div>
        <w:div w:id="1251541558">
          <w:marLeft w:val="360"/>
          <w:marRight w:val="0"/>
          <w:marTop w:val="0"/>
          <w:marBottom w:val="0"/>
          <w:divBdr>
            <w:top w:val="none" w:sz="0" w:space="0" w:color="auto"/>
            <w:left w:val="none" w:sz="0" w:space="0" w:color="auto"/>
            <w:bottom w:val="none" w:sz="0" w:space="0" w:color="auto"/>
            <w:right w:val="none" w:sz="0" w:space="0" w:color="auto"/>
          </w:divBdr>
        </w:div>
      </w:divsChild>
    </w:div>
    <w:div w:id="130095138">
      <w:bodyDiv w:val="1"/>
      <w:marLeft w:val="0"/>
      <w:marRight w:val="0"/>
      <w:marTop w:val="0"/>
      <w:marBottom w:val="0"/>
      <w:divBdr>
        <w:top w:val="none" w:sz="0" w:space="0" w:color="auto"/>
        <w:left w:val="none" w:sz="0" w:space="0" w:color="auto"/>
        <w:bottom w:val="none" w:sz="0" w:space="0" w:color="auto"/>
        <w:right w:val="none" w:sz="0" w:space="0" w:color="auto"/>
      </w:divBdr>
    </w:div>
    <w:div w:id="307831696">
      <w:bodyDiv w:val="1"/>
      <w:marLeft w:val="0"/>
      <w:marRight w:val="0"/>
      <w:marTop w:val="0"/>
      <w:marBottom w:val="0"/>
      <w:divBdr>
        <w:top w:val="none" w:sz="0" w:space="0" w:color="auto"/>
        <w:left w:val="none" w:sz="0" w:space="0" w:color="auto"/>
        <w:bottom w:val="none" w:sz="0" w:space="0" w:color="auto"/>
        <w:right w:val="none" w:sz="0" w:space="0" w:color="auto"/>
      </w:divBdr>
    </w:div>
    <w:div w:id="412893520">
      <w:bodyDiv w:val="1"/>
      <w:marLeft w:val="0"/>
      <w:marRight w:val="0"/>
      <w:marTop w:val="0"/>
      <w:marBottom w:val="0"/>
      <w:divBdr>
        <w:top w:val="none" w:sz="0" w:space="0" w:color="auto"/>
        <w:left w:val="none" w:sz="0" w:space="0" w:color="auto"/>
        <w:bottom w:val="none" w:sz="0" w:space="0" w:color="auto"/>
        <w:right w:val="none" w:sz="0" w:space="0" w:color="auto"/>
      </w:divBdr>
      <w:divsChild>
        <w:div w:id="1379743215">
          <w:marLeft w:val="274"/>
          <w:marRight w:val="0"/>
          <w:marTop w:val="0"/>
          <w:marBottom w:val="0"/>
          <w:divBdr>
            <w:top w:val="none" w:sz="0" w:space="0" w:color="auto"/>
            <w:left w:val="none" w:sz="0" w:space="0" w:color="auto"/>
            <w:bottom w:val="none" w:sz="0" w:space="0" w:color="auto"/>
            <w:right w:val="none" w:sz="0" w:space="0" w:color="auto"/>
          </w:divBdr>
        </w:div>
        <w:div w:id="2050182022">
          <w:marLeft w:val="274"/>
          <w:marRight w:val="0"/>
          <w:marTop w:val="0"/>
          <w:marBottom w:val="0"/>
          <w:divBdr>
            <w:top w:val="none" w:sz="0" w:space="0" w:color="auto"/>
            <w:left w:val="none" w:sz="0" w:space="0" w:color="auto"/>
            <w:bottom w:val="none" w:sz="0" w:space="0" w:color="auto"/>
            <w:right w:val="none" w:sz="0" w:space="0" w:color="auto"/>
          </w:divBdr>
        </w:div>
      </w:divsChild>
    </w:div>
    <w:div w:id="567955608">
      <w:bodyDiv w:val="1"/>
      <w:marLeft w:val="0"/>
      <w:marRight w:val="0"/>
      <w:marTop w:val="0"/>
      <w:marBottom w:val="0"/>
      <w:divBdr>
        <w:top w:val="none" w:sz="0" w:space="0" w:color="auto"/>
        <w:left w:val="none" w:sz="0" w:space="0" w:color="auto"/>
        <w:bottom w:val="none" w:sz="0" w:space="0" w:color="auto"/>
        <w:right w:val="none" w:sz="0" w:space="0" w:color="auto"/>
      </w:divBdr>
      <w:divsChild>
        <w:div w:id="1182819496">
          <w:marLeft w:val="274"/>
          <w:marRight w:val="0"/>
          <w:marTop w:val="0"/>
          <w:marBottom w:val="0"/>
          <w:divBdr>
            <w:top w:val="none" w:sz="0" w:space="0" w:color="auto"/>
            <w:left w:val="none" w:sz="0" w:space="0" w:color="auto"/>
            <w:bottom w:val="none" w:sz="0" w:space="0" w:color="auto"/>
            <w:right w:val="none" w:sz="0" w:space="0" w:color="auto"/>
          </w:divBdr>
        </w:div>
      </w:divsChild>
    </w:div>
    <w:div w:id="630478764">
      <w:bodyDiv w:val="1"/>
      <w:marLeft w:val="0"/>
      <w:marRight w:val="0"/>
      <w:marTop w:val="0"/>
      <w:marBottom w:val="0"/>
      <w:divBdr>
        <w:top w:val="none" w:sz="0" w:space="0" w:color="auto"/>
        <w:left w:val="none" w:sz="0" w:space="0" w:color="auto"/>
        <w:bottom w:val="none" w:sz="0" w:space="0" w:color="auto"/>
        <w:right w:val="none" w:sz="0" w:space="0" w:color="auto"/>
      </w:divBdr>
      <w:divsChild>
        <w:div w:id="907036667">
          <w:marLeft w:val="360"/>
          <w:marRight w:val="0"/>
          <w:marTop w:val="0"/>
          <w:marBottom w:val="0"/>
          <w:divBdr>
            <w:top w:val="none" w:sz="0" w:space="0" w:color="auto"/>
            <w:left w:val="none" w:sz="0" w:space="0" w:color="auto"/>
            <w:bottom w:val="none" w:sz="0" w:space="0" w:color="auto"/>
            <w:right w:val="none" w:sz="0" w:space="0" w:color="auto"/>
          </w:divBdr>
        </w:div>
        <w:div w:id="1095132635">
          <w:marLeft w:val="360"/>
          <w:marRight w:val="0"/>
          <w:marTop w:val="0"/>
          <w:marBottom w:val="0"/>
          <w:divBdr>
            <w:top w:val="none" w:sz="0" w:space="0" w:color="auto"/>
            <w:left w:val="none" w:sz="0" w:space="0" w:color="auto"/>
            <w:bottom w:val="none" w:sz="0" w:space="0" w:color="auto"/>
            <w:right w:val="none" w:sz="0" w:space="0" w:color="auto"/>
          </w:divBdr>
        </w:div>
      </w:divsChild>
    </w:div>
    <w:div w:id="947616409">
      <w:bodyDiv w:val="1"/>
      <w:marLeft w:val="0"/>
      <w:marRight w:val="0"/>
      <w:marTop w:val="0"/>
      <w:marBottom w:val="0"/>
      <w:divBdr>
        <w:top w:val="none" w:sz="0" w:space="0" w:color="auto"/>
        <w:left w:val="none" w:sz="0" w:space="0" w:color="auto"/>
        <w:bottom w:val="none" w:sz="0" w:space="0" w:color="auto"/>
        <w:right w:val="none" w:sz="0" w:space="0" w:color="auto"/>
      </w:divBdr>
    </w:div>
    <w:div w:id="965893211">
      <w:bodyDiv w:val="1"/>
      <w:marLeft w:val="0"/>
      <w:marRight w:val="0"/>
      <w:marTop w:val="0"/>
      <w:marBottom w:val="0"/>
      <w:divBdr>
        <w:top w:val="none" w:sz="0" w:space="0" w:color="auto"/>
        <w:left w:val="none" w:sz="0" w:space="0" w:color="auto"/>
        <w:bottom w:val="none" w:sz="0" w:space="0" w:color="auto"/>
        <w:right w:val="none" w:sz="0" w:space="0" w:color="auto"/>
      </w:divBdr>
    </w:div>
    <w:div w:id="1263225265">
      <w:bodyDiv w:val="1"/>
      <w:marLeft w:val="0"/>
      <w:marRight w:val="0"/>
      <w:marTop w:val="0"/>
      <w:marBottom w:val="0"/>
      <w:divBdr>
        <w:top w:val="none" w:sz="0" w:space="0" w:color="auto"/>
        <w:left w:val="none" w:sz="0" w:space="0" w:color="auto"/>
        <w:bottom w:val="none" w:sz="0" w:space="0" w:color="auto"/>
        <w:right w:val="none" w:sz="0" w:space="0" w:color="auto"/>
      </w:divBdr>
      <w:divsChild>
        <w:div w:id="776221535">
          <w:marLeft w:val="274"/>
          <w:marRight w:val="0"/>
          <w:marTop w:val="0"/>
          <w:marBottom w:val="0"/>
          <w:divBdr>
            <w:top w:val="none" w:sz="0" w:space="0" w:color="auto"/>
            <w:left w:val="none" w:sz="0" w:space="0" w:color="auto"/>
            <w:bottom w:val="none" w:sz="0" w:space="0" w:color="auto"/>
            <w:right w:val="none" w:sz="0" w:space="0" w:color="auto"/>
          </w:divBdr>
        </w:div>
        <w:div w:id="1638876834">
          <w:marLeft w:val="274"/>
          <w:marRight w:val="0"/>
          <w:marTop w:val="0"/>
          <w:marBottom w:val="0"/>
          <w:divBdr>
            <w:top w:val="none" w:sz="0" w:space="0" w:color="auto"/>
            <w:left w:val="none" w:sz="0" w:space="0" w:color="auto"/>
            <w:bottom w:val="none" w:sz="0" w:space="0" w:color="auto"/>
            <w:right w:val="none" w:sz="0" w:space="0" w:color="auto"/>
          </w:divBdr>
        </w:div>
        <w:div w:id="1679044517">
          <w:marLeft w:val="274"/>
          <w:marRight w:val="0"/>
          <w:marTop w:val="0"/>
          <w:marBottom w:val="0"/>
          <w:divBdr>
            <w:top w:val="none" w:sz="0" w:space="0" w:color="auto"/>
            <w:left w:val="none" w:sz="0" w:space="0" w:color="auto"/>
            <w:bottom w:val="none" w:sz="0" w:space="0" w:color="auto"/>
            <w:right w:val="none" w:sz="0" w:space="0" w:color="auto"/>
          </w:divBdr>
        </w:div>
      </w:divsChild>
    </w:div>
    <w:div w:id="1272660728">
      <w:bodyDiv w:val="1"/>
      <w:marLeft w:val="0"/>
      <w:marRight w:val="0"/>
      <w:marTop w:val="0"/>
      <w:marBottom w:val="0"/>
      <w:divBdr>
        <w:top w:val="none" w:sz="0" w:space="0" w:color="auto"/>
        <w:left w:val="none" w:sz="0" w:space="0" w:color="auto"/>
        <w:bottom w:val="none" w:sz="0" w:space="0" w:color="auto"/>
        <w:right w:val="none" w:sz="0" w:space="0" w:color="auto"/>
      </w:divBdr>
    </w:div>
    <w:div w:id="1677995897">
      <w:bodyDiv w:val="1"/>
      <w:marLeft w:val="0"/>
      <w:marRight w:val="0"/>
      <w:marTop w:val="0"/>
      <w:marBottom w:val="0"/>
      <w:divBdr>
        <w:top w:val="none" w:sz="0" w:space="0" w:color="auto"/>
        <w:left w:val="none" w:sz="0" w:space="0" w:color="auto"/>
        <w:bottom w:val="none" w:sz="0" w:space="0" w:color="auto"/>
        <w:right w:val="none" w:sz="0" w:space="0" w:color="auto"/>
      </w:divBdr>
      <w:divsChild>
        <w:div w:id="1536575349">
          <w:marLeft w:val="360"/>
          <w:marRight w:val="0"/>
          <w:marTop w:val="0"/>
          <w:marBottom w:val="0"/>
          <w:divBdr>
            <w:top w:val="none" w:sz="0" w:space="0" w:color="auto"/>
            <w:left w:val="none" w:sz="0" w:space="0" w:color="auto"/>
            <w:bottom w:val="none" w:sz="0" w:space="0" w:color="auto"/>
            <w:right w:val="none" w:sz="0" w:space="0" w:color="auto"/>
          </w:divBdr>
        </w:div>
      </w:divsChild>
    </w:div>
    <w:div w:id="1863471244">
      <w:bodyDiv w:val="1"/>
      <w:marLeft w:val="0"/>
      <w:marRight w:val="0"/>
      <w:marTop w:val="0"/>
      <w:marBottom w:val="0"/>
      <w:divBdr>
        <w:top w:val="none" w:sz="0" w:space="0" w:color="auto"/>
        <w:left w:val="none" w:sz="0" w:space="0" w:color="auto"/>
        <w:bottom w:val="none" w:sz="0" w:space="0" w:color="auto"/>
        <w:right w:val="none" w:sz="0" w:space="0" w:color="auto"/>
      </w:divBdr>
      <w:divsChild>
        <w:div w:id="1606377294">
          <w:marLeft w:val="360"/>
          <w:marRight w:val="0"/>
          <w:marTop w:val="0"/>
          <w:marBottom w:val="0"/>
          <w:divBdr>
            <w:top w:val="none" w:sz="0" w:space="0" w:color="auto"/>
            <w:left w:val="none" w:sz="0" w:space="0" w:color="auto"/>
            <w:bottom w:val="none" w:sz="0" w:space="0" w:color="auto"/>
            <w:right w:val="none" w:sz="0" w:space="0" w:color="auto"/>
          </w:divBdr>
        </w:div>
        <w:div w:id="1801410639">
          <w:marLeft w:val="360"/>
          <w:marRight w:val="0"/>
          <w:marTop w:val="0"/>
          <w:marBottom w:val="0"/>
          <w:divBdr>
            <w:top w:val="none" w:sz="0" w:space="0" w:color="auto"/>
            <w:left w:val="none" w:sz="0" w:space="0" w:color="auto"/>
            <w:bottom w:val="none" w:sz="0" w:space="0" w:color="auto"/>
            <w:right w:val="none" w:sz="0" w:space="0" w:color="auto"/>
          </w:divBdr>
        </w:div>
      </w:divsChild>
    </w:div>
    <w:div w:id="1899899468">
      <w:bodyDiv w:val="1"/>
      <w:marLeft w:val="0"/>
      <w:marRight w:val="0"/>
      <w:marTop w:val="0"/>
      <w:marBottom w:val="0"/>
      <w:divBdr>
        <w:top w:val="none" w:sz="0" w:space="0" w:color="auto"/>
        <w:left w:val="none" w:sz="0" w:space="0" w:color="auto"/>
        <w:bottom w:val="none" w:sz="0" w:space="0" w:color="auto"/>
        <w:right w:val="none" w:sz="0" w:space="0" w:color="auto"/>
      </w:divBdr>
      <w:divsChild>
        <w:div w:id="918564877">
          <w:marLeft w:val="274"/>
          <w:marRight w:val="0"/>
          <w:marTop w:val="0"/>
          <w:marBottom w:val="0"/>
          <w:divBdr>
            <w:top w:val="none" w:sz="0" w:space="0" w:color="auto"/>
            <w:left w:val="none" w:sz="0" w:space="0" w:color="auto"/>
            <w:bottom w:val="none" w:sz="0" w:space="0" w:color="auto"/>
            <w:right w:val="none" w:sz="0" w:space="0" w:color="auto"/>
          </w:divBdr>
        </w:div>
        <w:div w:id="1672948669">
          <w:marLeft w:val="274"/>
          <w:marRight w:val="0"/>
          <w:marTop w:val="0"/>
          <w:marBottom w:val="0"/>
          <w:divBdr>
            <w:top w:val="none" w:sz="0" w:space="0" w:color="auto"/>
            <w:left w:val="none" w:sz="0" w:space="0" w:color="auto"/>
            <w:bottom w:val="none" w:sz="0" w:space="0" w:color="auto"/>
            <w:right w:val="none" w:sz="0" w:space="0" w:color="auto"/>
          </w:divBdr>
        </w:div>
        <w:div w:id="1811701384">
          <w:marLeft w:val="274"/>
          <w:marRight w:val="0"/>
          <w:marTop w:val="0"/>
          <w:marBottom w:val="0"/>
          <w:divBdr>
            <w:top w:val="none" w:sz="0" w:space="0" w:color="auto"/>
            <w:left w:val="none" w:sz="0" w:space="0" w:color="auto"/>
            <w:bottom w:val="none" w:sz="0" w:space="0" w:color="auto"/>
            <w:right w:val="none" w:sz="0" w:space="0" w:color="auto"/>
          </w:divBdr>
        </w:div>
      </w:divsChild>
    </w:div>
    <w:div w:id="1924220500">
      <w:bodyDiv w:val="1"/>
      <w:marLeft w:val="0"/>
      <w:marRight w:val="0"/>
      <w:marTop w:val="0"/>
      <w:marBottom w:val="0"/>
      <w:divBdr>
        <w:top w:val="none" w:sz="0" w:space="0" w:color="auto"/>
        <w:left w:val="none" w:sz="0" w:space="0" w:color="auto"/>
        <w:bottom w:val="none" w:sz="0" w:space="0" w:color="auto"/>
        <w:right w:val="none" w:sz="0" w:space="0" w:color="auto"/>
      </w:divBdr>
      <w:divsChild>
        <w:div w:id="12035194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SPC">
  <a:themeElements>
    <a:clrScheme name="PSPC">
      <a:dk1>
        <a:sysClr val="windowText" lastClr="000000"/>
      </a:dk1>
      <a:lt1>
        <a:sysClr val="window" lastClr="FFFFFF"/>
      </a:lt1>
      <a:dk2>
        <a:srgbClr val="000000"/>
      </a:dk2>
      <a:lt2>
        <a:srgbClr val="FFFFFF"/>
      </a:lt2>
      <a:accent1>
        <a:srgbClr val="1E3652"/>
      </a:accent1>
      <a:accent2>
        <a:srgbClr val="A79F8F"/>
      </a:accent2>
      <a:accent3>
        <a:srgbClr val="C3D941"/>
      </a:accent3>
      <a:accent4>
        <a:srgbClr val="636466"/>
      </a:accent4>
      <a:accent5>
        <a:srgbClr val="5B9BD5"/>
      </a:accent5>
      <a:accent6>
        <a:srgbClr val="494C56"/>
      </a:accent6>
      <a:hlink>
        <a:srgbClr val="0563C1"/>
      </a:hlink>
      <a:folHlink>
        <a:srgbClr val="954F72"/>
      </a:folHlink>
    </a:clrScheme>
    <a:fontScheme name="PSP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FFE0-22A8-4AB8-8ADA-0588FC3F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1109</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7422</CharactersWithSpaces>
  <SharedDoc>false</SharedDoc>
  <HLinks>
    <vt:vector size="84" baseType="variant">
      <vt:variant>
        <vt:i4>1179709</vt:i4>
      </vt:variant>
      <vt:variant>
        <vt:i4>80</vt:i4>
      </vt:variant>
      <vt:variant>
        <vt:i4>0</vt:i4>
      </vt:variant>
      <vt:variant>
        <vt:i4>5</vt:i4>
      </vt:variant>
      <vt:variant>
        <vt:lpwstr/>
      </vt:variant>
      <vt:variant>
        <vt:lpwstr>_Toc105500902</vt:lpwstr>
      </vt:variant>
      <vt:variant>
        <vt:i4>1179709</vt:i4>
      </vt:variant>
      <vt:variant>
        <vt:i4>74</vt:i4>
      </vt:variant>
      <vt:variant>
        <vt:i4>0</vt:i4>
      </vt:variant>
      <vt:variant>
        <vt:i4>5</vt:i4>
      </vt:variant>
      <vt:variant>
        <vt:lpwstr/>
      </vt:variant>
      <vt:variant>
        <vt:lpwstr>_Toc105500901</vt:lpwstr>
      </vt:variant>
      <vt:variant>
        <vt:i4>1179709</vt:i4>
      </vt:variant>
      <vt:variant>
        <vt:i4>68</vt:i4>
      </vt:variant>
      <vt:variant>
        <vt:i4>0</vt:i4>
      </vt:variant>
      <vt:variant>
        <vt:i4>5</vt:i4>
      </vt:variant>
      <vt:variant>
        <vt:lpwstr/>
      </vt:variant>
      <vt:variant>
        <vt:lpwstr>_Toc105500900</vt:lpwstr>
      </vt:variant>
      <vt:variant>
        <vt:i4>1769532</vt:i4>
      </vt:variant>
      <vt:variant>
        <vt:i4>62</vt:i4>
      </vt:variant>
      <vt:variant>
        <vt:i4>0</vt:i4>
      </vt:variant>
      <vt:variant>
        <vt:i4>5</vt:i4>
      </vt:variant>
      <vt:variant>
        <vt:lpwstr/>
      </vt:variant>
      <vt:variant>
        <vt:lpwstr>_Toc105500899</vt:lpwstr>
      </vt:variant>
      <vt:variant>
        <vt:i4>1769532</vt:i4>
      </vt:variant>
      <vt:variant>
        <vt:i4>56</vt:i4>
      </vt:variant>
      <vt:variant>
        <vt:i4>0</vt:i4>
      </vt:variant>
      <vt:variant>
        <vt:i4>5</vt:i4>
      </vt:variant>
      <vt:variant>
        <vt:lpwstr/>
      </vt:variant>
      <vt:variant>
        <vt:lpwstr>_Toc105500898</vt:lpwstr>
      </vt:variant>
      <vt:variant>
        <vt:i4>1769532</vt:i4>
      </vt:variant>
      <vt:variant>
        <vt:i4>50</vt:i4>
      </vt:variant>
      <vt:variant>
        <vt:i4>0</vt:i4>
      </vt:variant>
      <vt:variant>
        <vt:i4>5</vt:i4>
      </vt:variant>
      <vt:variant>
        <vt:lpwstr/>
      </vt:variant>
      <vt:variant>
        <vt:lpwstr>_Toc105500897</vt:lpwstr>
      </vt:variant>
      <vt:variant>
        <vt:i4>1769532</vt:i4>
      </vt:variant>
      <vt:variant>
        <vt:i4>44</vt:i4>
      </vt:variant>
      <vt:variant>
        <vt:i4>0</vt:i4>
      </vt:variant>
      <vt:variant>
        <vt:i4>5</vt:i4>
      </vt:variant>
      <vt:variant>
        <vt:lpwstr/>
      </vt:variant>
      <vt:variant>
        <vt:lpwstr>_Toc105500896</vt:lpwstr>
      </vt:variant>
      <vt:variant>
        <vt:i4>1769532</vt:i4>
      </vt:variant>
      <vt:variant>
        <vt:i4>38</vt:i4>
      </vt:variant>
      <vt:variant>
        <vt:i4>0</vt:i4>
      </vt:variant>
      <vt:variant>
        <vt:i4>5</vt:i4>
      </vt:variant>
      <vt:variant>
        <vt:lpwstr/>
      </vt:variant>
      <vt:variant>
        <vt:lpwstr>_Toc105500895</vt:lpwstr>
      </vt:variant>
      <vt:variant>
        <vt:i4>1769532</vt:i4>
      </vt:variant>
      <vt:variant>
        <vt:i4>32</vt:i4>
      </vt:variant>
      <vt:variant>
        <vt:i4>0</vt:i4>
      </vt:variant>
      <vt:variant>
        <vt:i4>5</vt:i4>
      </vt:variant>
      <vt:variant>
        <vt:lpwstr/>
      </vt:variant>
      <vt:variant>
        <vt:lpwstr>_Toc105500894</vt:lpwstr>
      </vt:variant>
      <vt:variant>
        <vt:i4>1769532</vt:i4>
      </vt:variant>
      <vt:variant>
        <vt:i4>26</vt:i4>
      </vt:variant>
      <vt:variant>
        <vt:i4>0</vt:i4>
      </vt:variant>
      <vt:variant>
        <vt:i4>5</vt:i4>
      </vt:variant>
      <vt:variant>
        <vt:lpwstr/>
      </vt:variant>
      <vt:variant>
        <vt:lpwstr>_Toc105500893</vt:lpwstr>
      </vt:variant>
      <vt:variant>
        <vt:i4>1769532</vt:i4>
      </vt:variant>
      <vt:variant>
        <vt:i4>20</vt:i4>
      </vt:variant>
      <vt:variant>
        <vt:i4>0</vt:i4>
      </vt:variant>
      <vt:variant>
        <vt:i4>5</vt:i4>
      </vt:variant>
      <vt:variant>
        <vt:lpwstr/>
      </vt:variant>
      <vt:variant>
        <vt:lpwstr>_Toc105500892</vt:lpwstr>
      </vt:variant>
      <vt:variant>
        <vt:i4>1769532</vt:i4>
      </vt:variant>
      <vt:variant>
        <vt:i4>14</vt:i4>
      </vt:variant>
      <vt:variant>
        <vt:i4>0</vt:i4>
      </vt:variant>
      <vt:variant>
        <vt:i4>5</vt:i4>
      </vt:variant>
      <vt:variant>
        <vt:lpwstr/>
      </vt:variant>
      <vt:variant>
        <vt:lpwstr>_Toc105500891</vt:lpwstr>
      </vt:variant>
      <vt:variant>
        <vt:i4>1769532</vt:i4>
      </vt:variant>
      <vt:variant>
        <vt:i4>8</vt:i4>
      </vt:variant>
      <vt:variant>
        <vt:i4>0</vt:i4>
      </vt:variant>
      <vt:variant>
        <vt:i4>5</vt:i4>
      </vt:variant>
      <vt:variant>
        <vt:lpwstr/>
      </vt:variant>
      <vt:variant>
        <vt:lpwstr>_Toc105500890</vt:lpwstr>
      </vt:variant>
      <vt:variant>
        <vt:i4>1703996</vt:i4>
      </vt:variant>
      <vt:variant>
        <vt:i4>2</vt:i4>
      </vt:variant>
      <vt:variant>
        <vt:i4>0</vt:i4>
      </vt:variant>
      <vt:variant>
        <vt:i4>5</vt:i4>
      </vt:variant>
      <vt:variant>
        <vt:lpwstr/>
      </vt:variant>
      <vt:variant>
        <vt:lpwstr>_Toc105500889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Veronique.Nadeau@tpsgc-pwgsc.gc.ca</dc:creator>
  <cp:keywords/>
  <dc:description/>
  <cp:lastModifiedBy>Ryan Ferrara</cp:lastModifiedBy>
  <cp:revision>4</cp:revision>
  <dcterms:created xsi:type="dcterms:W3CDTF">2022-09-29T19:06:00Z</dcterms:created>
  <dcterms:modified xsi:type="dcterms:W3CDTF">2022-09-29T19:35:00Z</dcterms:modified>
</cp:coreProperties>
</file>